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8176BF" w:rsidRPr="00891CFE" w14:paraId="54F3D86D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6834375D" w14:textId="77777777" w:rsidR="008176BF" w:rsidRPr="00891CFE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Meeting Date:</w:t>
            </w:r>
          </w:p>
        </w:tc>
        <w:tc>
          <w:tcPr>
            <w:tcW w:w="7555" w:type="dxa"/>
            <w:vAlign w:val="center"/>
          </w:tcPr>
          <w:p w14:paraId="363CC8E5" w14:textId="244BA938" w:rsidR="008176BF" w:rsidRPr="00891CFE" w:rsidRDefault="00891CFE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891CFE">
              <w:rPr>
                <w:rFonts w:ascii="Arial Nova" w:eastAsia="Arial" w:hAnsi="Arial Nova" w:cstheme="minorHAnsi"/>
              </w:rPr>
              <w:t xml:space="preserve">June 24, </w:t>
            </w:r>
            <w:proofErr w:type="gramStart"/>
            <w:r w:rsidRPr="00891CFE">
              <w:rPr>
                <w:rFonts w:ascii="Arial Nova" w:eastAsia="Arial" w:hAnsi="Arial Nova" w:cstheme="minorHAnsi"/>
              </w:rPr>
              <w:t>2025</w:t>
            </w:r>
            <w:proofErr w:type="gramEnd"/>
            <w:r w:rsidRPr="00891CFE">
              <w:rPr>
                <w:rFonts w:ascii="Arial Nova" w:eastAsia="Arial" w:hAnsi="Arial Nova" w:cstheme="minorHAnsi"/>
              </w:rPr>
              <w:t xml:space="preserve"> at 11:00 AM</w:t>
            </w:r>
            <w:r w:rsidR="008176BF" w:rsidRPr="00891CFE">
              <w:rPr>
                <w:rFonts w:ascii="Arial Nova" w:eastAsia="Arial" w:hAnsi="Arial Nova" w:cstheme="minorHAnsi"/>
              </w:rPr>
              <w:t xml:space="preserve"> </w:t>
            </w:r>
            <w:sdt>
              <w:sdtPr>
                <w:rPr>
                  <w:rFonts w:ascii="Arial Nova" w:hAnsi="Arial Nova" w:cs="Calibri"/>
                </w:rPr>
                <w:alias w:val="Site Time Zone"/>
                <w:tag w:val="Time Zone"/>
                <w:id w:val="1096283125"/>
                <w:placeholder>
                  <w:docPart w:val="85A91234EBF64D70BF494E83F4BB66B4"/>
                </w:placeholder>
                <w15:color w:val="0000FF"/>
                <w:dropDownList>
                  <w:listItem w:displayText="Eastern Time" w:value="Eastern Time"/>
                  <w:listItem w:displayText="Central Time" w:value="Central Time"/>
                  <w:listItem w:displayText="Mountain Time" w:value="Mountain Time"/>
                  <w:listItem w:displayText="Arizona Time" w:value="Arizona Time"/>
                  <w:listItem w:displayText="Pacific Time" w:value="Pacific Time"/>
                  <w:listItem w:displayText="Alaska Time" w:value="Alaska Time"/>
                  <w:listItem w:displayText="Hawaii Time" w:value="Hawaii Time"/>
                  <w:listItem w:displayText="Site Time Zone" w:value="Site Time Zone"/>
                </w:dropDownList>
              </w:sdtPr>
              <w:sdtEndPr/>
              <w:sdtContent>
                <w:r w:rsidRPr="00891CFE">
                  <w:rPr>
                    <w:rFonts w:ascii="Arial Nova" w:hAnsi="Arial Nova" w:cs="Calibri"/>
                  </w:rPr>
                  <w:t>Pacific Time</w:t>
                </w:r>
              </w:sdtContent>
            </w:sdt>
          </w:p>
        </w:tc>
      </w:tr>
      <w:tr w:rsidR="008176BF" w:rsidRPr="00891CFE" w14:paraId="38DD295B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29C2A245" w14:textId="77777777" w:rsidR="008176BF" w:rsidRPr="00891CFE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Meeting Place:</w:t>
            </w:r>
          </w:p>
        </w:tc>
        <w:tc>
          <w:tcPr>
            <w:tcW w:w="7555" w:type="dxa"/>
            <w:vAlign w:val="center"/>
          </w:tcPr>
          <w:p w14:paraId="3F3E7001" w14:textId="77777777" w:rsidR="008176BF" w:rsidRPr="00891CFE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891CFE">
              <w:rPr>
                <w:rFonts w:ascii="Arial Nova" w:eastAsia="Arial" w:hAnsi="Arial Nova" w:cstheme="minorHAnsi"/>
              </w:rPr>
              <w:t>Teleconference (Remote)</w:t>
            </w:r>
          </w:p>
          <w:p w14:paraId="2AD7EE49" w14:textId="00E0D6D5" w:rsidR="00891CFE" w:rsidRPr="00891CFE" w:rsidRDefault="00891CFE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891CFE">
              <w:rPr>
                <w:rFonts w:ascii="Arial Nova" w:eastAsia="Arial" w:hAnsi="Arial Nova" w:cstheme="minorHAnsi"/>
              </w:rPr>
              <w:t>Meeting Open to Public</w:t>
            </w:r>
          </w:p>
        </w:tc>
      </w:tr>
      <w:tr w:rsidR="008176BF" w:rsidRPr="00891CFE" w14:paraId="35ECE4EF" w14:textId="77777777" w:rsidTr="248E87E2">
        <w:tc>
          <w:tcPr>
            <w:tcW w:w="1795" w:type="dxa"/>
            <w:vAlign w:val="center"/>
          </w:tcPr>
          <w:p w14:paraId="178862CD" w14:textId="317A9E0A" w:rsidR="008176BF" w:rsidRPr="00891CFE" w:rsidRDefault="248E87E2" w:rsidP="248E87E2">
            <w:pPr>
              <w:rPr>
                <w:rFonts w:ascii="Arial Nova" w:eastAsia="Arial" w:hAnsi="Arial Nova" w:cstheme="minorBidi"/>
                <w:b/>
                <w:bCs/>
              </w:rPr>
            </w:pPr>
            <w:r w:rsidRPr="00891CFE">
              <w:rPr>
                <w:rFonts w:ascii="Arial Nova" w:hAnsi="Arial Nova" w:cstheme="minorBidi"/>
                <w:b/>
                <w:bCs/>
                <w:color w:val="000000" w:themeColor="text1"/>
              </w:rPr>
              <w:t>Members in Attendance:</w:t>
            </w:r>
          </w:p>
        </w:tc>
        <w:tc>
          <w:tcPr>
            <w:tcW w:w="7555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00"/>
            </w:tblGrid>
            <w:tr w:rsidR="00891CFE" w:rsidRPr="00891CFE" w14:paraId="34172F26" w14:textId="77777777" w:rsidTr="001B2BA6">
              <w:tc>
                <w:tcPr>
                  <w:tcW w:w="5200" w:type="dxa"/>
                  <w:vAlign w:val="center"/>
                </w:tcPr>
                <w:p w14:paraId="664304AC" w14:textId="36441083" w:rsidR="00891CFE" w:rsidRPr="00891CFE" w:rsidRDefault="00891CFE" w:rsidP="00891CFE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891CFE">
                    <w:rPr>
                      <w:rFonts w:ascii="Arial Nova" w:eastAsia="Calibri" w:hAnsi="Arial Nova" w:cs="Calibri"/>
                      <w:lang w:val="en" w:eastAsia="en"/>
                    </w:rPr>
                    <w:t>Amshaqn, Ashraf</w:t>
                  </w:r>
                  <w:r w:rsidR="00D15FD7">
                    <w:rPr>
                      <w:rFonts w:ascii="Arial Nova" w:eastAsia="Calibri" w:hAnsi="Arial Nova" w:cs="Calibri"/>
                      <w:lang w:val="en" w:eastAsia="en"/>
                    </w:rPr>
                    <w:t>, Biosafety Specialist</w:t>
                  </w:r>
                </w:p>
              </w:tc>
            </w:tr>
            <w:tr w:rsidR="00891CFE" w:rsidRPr="00891CFE" w14:paraId="3129596F" w14:textId="77777777" w:rsidTr="001B2BA6">
              <w:tc>
                <w:tcPr>
                  <w:tcW w:w="5200" w:type="dxa"/>
                  <w:vAlign w:val="center"/>
                </w:tcPr>
                <w:p w14:paraId="23A2A1E3" w14:textId="1680BDFD" w:rsidR="00891CFE" w:rsidRPr="00891CFE" w:rsidRDefault="00891CFE" w:rsidP="00891CFE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891CFE">
                    <w:rPr>
                      <w:rFonts w:ascii="Arial Nova" w:eastAsia="Calibri" w:hAnsi="Arial Nova" w:cs="Calibri"/>
                      <w:lang w:val="en" w:eastAsia="en"/>
                    </w:rPr>
                    <w:t>Casebolt, Tamara</w:t>
                  </w:r>
                  <w:r w:rsidR="00D15FD7">
                    <w:rPr>
                      <w:rFonts w:ascii="Arial Nova" w:eastAsia="Calibri" w:hAnsi="Arial Nova" w:cs="Calibri"/>
                      <w:lang w:val="en" w:eastAsia="en"/>
                    </w:rPr>
                    <w:t>, Biosafety Officer</w:t>
                  </w:r>
                </w:p>
              </w:tc>
            </w:tr>
            <w:tr w:rsidR="00891CFE" w:rsidRPr="00891CFE" w14:paraId="58077BD9" w14:textId="77777777" w:rsidTr="001B2BA6">
              <w:tc>
                <w:tcPr>
                  <w:tcW w:w="5200" w:type="dxa"/>
                  <w:vAlign w:val="center"/>
                </w:tcPr>
                <w:p w14:paraId="1A58B43E" w14:textId="616F950C" w:rsidR="00891CFE" w:rsidRPr="00891CFE" w:rsidRDefault="00891CFE" w:rsidP="00891CFE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891CFE">
                    <w:rPr>
                      <w:rFonts w:ascii="Arial Nova" w:eastAsia="Calibri" w:hAnsi="Arial Nova" w:cs="Calibri"/>
                      <w:lang w:val="en" w:eastAsia="en"/>
                    </w:rPr>
                    <w:t>De Zoysa, Prashan</w:t>
                  </w:r>
                  <w:r w:rsidR="00D15FD7">
                    <w:rPr>
                      <w:rFonts w:ascii="Arial Nova" w:eastAsia="Calibri" w:hAnsi="Arial Nova" w:cs="Calibri"/>
                      <w:lang w:val="en" w:eastAsia="en"/>
                    </w:rPr>
                    <w:t>, Local Non-Affiliated</w:t>
                  </w:r>
                </w:p>
              </w:tc>
            </w:tr>
            <w:tr w:rsidR="00891CFE" w:rsidRPr="00891CFE" w14:paraId="258B8F01" w14:textId="77777777" w:rsidTr="001B2BA6">
              <w:tc>
                <w:tcPr>
                  <w:tcW w:w="5200" w:type="dxa"/>
                  <w:vAlign w:val="center"/>
                </w:tcPr>
                <w:p w14:paraId="0ABA3B8F" w14:textId="55508E6C" w:rsidR="00891CFE" w:rsidRPr="00891CFE" w:rsidRDefault="00891CFE" w:rsidP="00891CFE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891CFE">
                    <w:rPr>
                      <w:rFonts w:ascii="Arial Nova" w:eastAsia="Calibri" w:hAnsi="Arial Nova" w:cs="Calibri"/>
                      <w:lang w:val="en" w:eastAsia="en"/>
                    </w:rPr>
                    <w:t>Hauke, Caitlyn A.</w:t>
                  </w:r>
                  <w:r w:rsidR="00D15FD7">
                    <w:rPr>
                      <w:rFonts w:ascii="Arial Nova" w:eastAsia="Calibri" w:hAnsi="Arial Nova" w:cs="Calibri"/>
                      <w:lang w:val="en" w:eastAsia="en"/>
                    </w:rPr>
                    <w:t>, Chair</w:t>
                  </w:r>
                </w:p>
              </w:tc>
            </w:tr>
            <w:tr w:rsidR="00891CFE" w:rsidRPr="00891CFE" w14:paraId="6C96D66A" w14:textId="77777777" w:rsidTr="001B2BA6">
              <w:tc>
                <w:tcPr>
                  <w:tcW w:w="5200" w:type="dxa"/>
                  <w:vAlign w:val="center"/>
                </w:tcPr>
                <w:p w14:paraId="01E94208" w14:textId="0EE8EA28" w:rsidR="00891CFE" w:rsidRPr="00891CFE" w:rsidRDefault="00891CFE" w:rsidP="00891CFE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proofErr w:type="spellStart"/>
                  <w:r w:rsidRPr="00891CFE">
                    <w:rPr>
                      <w:rFonts w:ascii="Arial Nova" w:eastAsia="Calibri" w:hAnsi="Arial Nova" w:cs="Calibri"/>
                      <w:lang w:val="en" w:eastAsia="en"/>
                    </w:rPr>
                    <w:t>Rastein</w:t>
                  </w:r>
                  <w:proofErr w:type="spellEnd"/>
                  <w:r w:rsidRPr="00891CFE">
                    <w:rPr>
                      <w:rFonts w:ascii="Arial Nova" w:eastAsia="Calibri" w:hAnsi="Arial Nova" w:cs="Calibri"/>
                      <w:lang w:val="en" w:eastAsia="en"/>
                    </w:rPr>
                    <w:t>, Daniel</w:t>
                  </w:r>
                  <w:r w:rsidR="00D15FD7">
                    <w:rPr>
                      <w:rFonts w:ascii="Arial Nova" w:eastAsia="Calibri" w:hAnsi="Arial Nova" w:cs="Calibri"/>
                      <w:lang w:val="en" w:eastAsia="en"/>
                    </w:rPr>
                    <w:t>, Non-Affiliated</w:t>
                  </w:r>
                </w:p>
              </w:tc>
            </w:tr>
            <w:tr w:rsidR="00891CFE" w:rsidRPr="00891CFE" w14:paraId="047C275E" w14:textId="77777777" w:rsidTr="001B2BA6">
              <w:tc>
                <w:tcPr>
                  <w:tcW w:w="5200" w:type="dxa"/>
                  <w:vAlign w:val="center"/>
                </w:tcPr>
                <w:p w14:paraId="71AC9279" w14:textId="510CB5BE" w:rsidR="00891CFE" w:rsidRPr="00891CFE" w:rsidRDefault="00891CFE" w:rsidP="00891CFE">
                  <w:pPr>
                    <w:rPr>
                      <w:rFonts w:ascii="Arial Nova" w:hAnsi="Arial Nova" w:cstheme="minorHAnsi"/>
                      <w:highlight w:val="yellow"/>
                    </w:rPr>
                  </w:pPr>
                  <w:r w:rsidRPr="00891CFE">
                    <w:rPr>
                      <w:rFonts w:ascii="Arial Nova" w:eastAsia="Calibri" w:hAnsi="Arial Nova" w:cs="Calibri"/>
                      <w:lang w:val="en" w:eastAsia="en"/>
                    </w:rPr>
                    <w:t>Tafoya, Christine</w:t>
                  </w:r>
                  <w:r w:rsidR="00D15FD7">
                    <w:rPr>
                      <w:rFonts w:ascii="Arial Nova" w:eastAsia="Calibri" w:hAnsi="Arial Nova" w:cs="Calibri"/>
                      <w:lang w:val="en" w:eastAsia="en"/>
                    </w:rPr>
                    <w:t>, Local Non-Affiliated</w:t>
                  </w:r>
                </w:p>
              </w:tc>
            </w:tr>
          </w:tbl>
          <w:p w14:paraId="29FEFAEB" w14:textId="77777777" w:rsidR="008176BF" w:rsidRPr="00891CFE" w:rsidRDefault="008176BF" w:rsidP="00F8546D">
            <w:pPr>
              <w:rPr>
                <w:rFonts w:ascii="Arial Nova" w:hAnsi="Arial Nova" w:cstheme="minorHAnsi"/>
                <w:highlight w:val="yellow"/>
              </w:rPr>
            </w:pPr>
          </w:p>
        </w:tc>
      </w:tr>
      <w:tr w:rsidR="008176BF" w:rsidRPr="00891CFE" w14:paraId="5E25BD33" w14:textId="77777777" w:rsidTr="248E87E2">
        <w:trPr>
          <w:trHeight w:val="369"/>
        </w:trPr>
        <w:tc>
          <w:tcPr>
            <w:tcW w:w="1795" w:type="dxa"/>
            <w:vAlign w:val="center"/>
          </w:tcPr>
          <w:p w14:paraId="6FD9DEBC" w14:textId="77777777" w:rsidR="008176BF" w:rsidRPr="00891CFE" w:rsidRDefault="008176BF" w:rsidP="00F8546D">
            <w:pPr>
              <w:keepNext/>
              <w:outlineLvl w:val="3"/>
              <w:rPr>
                <w:rFonts w:ascii="Arial Nova" w:hAnsi="Arial Nova" w:cstheme="minorHAnsi"/>
                <w:b/>
              </w:rPr>
            </w:pPr>
            <w:r w:rsidRPr="00891CFE">
              <w:rPr>
                <w:rFonts w:ascii="Arial Nova" w:hAnsi="Arial Nova" w:cstheme="minorHAnsi"/>
                <w:b/>
              </w:rPr>
              <w:t>Guests</w:t>
            </w:r>
            <w:r w:rsidRPr="00891CFE">
              <w:rPr>
                <w:rFonts w:ascii="Arial Nova" w:hAnsi="Arial Nova" w:cstheme="minorHAnsi"/>
              </w:rPr>
              <w:t>:</w:t>
            </w:r>
          </w:p>
        </w:tc>
        <w:tc>
          <w:tcPr>
            <w:tcW w:w="7555" w:type="dxa"/>
            <w:vAlign w:val="center"/>
          </w:tcPr>
          <w:p w14:paraId="1442B4FB" w14:textId="7537E2EB" w:rsidR="008176BF" w:rsidRPr="00891CFE" w:rsidRDefault="008222AF" w:rsidP="00F8546D">
            <w:pPr>
              <w:keepNext/>
              <w:outlineLvl w:val="3"/>
              <w:rPr>
                <w:rFonts w:ascii="Arial Nova" w:eastAsia="Arial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</w:t>
            </w:r>
            <w:r w:rsidRPr="008222AF">
              <w:rPr>
                <w:rFonts w:ascii="Arial Nova" w:hAnsi="Arial Nova" w:cstheme="minorHAnsi"/>
              </w:rPr>
              <w:t>Dekalb</w:t>
            </w:r>
            <w:r>
              <w:rPr>
                <w:rFonts w:ascii="Arial Nova" w:hAnsi="Arial Nova" w:cstheme="minorHAnsi"/>
              </w:rPr>
              <w:t xml:space="preserve">, </w:t>
            </w:r>
            <w:r w:rsidR="004F0C43">
              <w:rPr>
                <w:rFonts w:ascii="Arial Nova" w:hAnsi="Arial Nova" w:cstheme="minorHAnsi"/>
              </w:rPr>
              <w:t xml:space="preserve">Charlene </w:t>
            </w:r>
          </w:p>
        </w:tc>
      </w:tr>
      <w:tr w:rsidR="008176BF" w:rsidRPr="00891CFE" w14:paraId="6D548204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68D83A52" w14:textId="77777777" w:rsidR="008176BF" w:rsidRPr="00891CFE" w:rsidRDefault="008176BF" w:rsidP="00F8546D">
            <w:pPr>
              <w:keepNext/>
              <w:outlineLvl w:val="3"/>
              <w:rPr>
                <w:rFonts w:ascii="Arial Nova" w:hAnsi="Arial Nova" w:cstheme="minorHAnsi"/>
                <w:b/>
              </w:rPr>
            </w:pPr>
            <w:r w:rsidRPr="00891CFE">
              <w:rPr>
                <w:rFonts w:ascii="Arial Nova" w:hAnsi="Arial Nova" w:cstheme="minorHAnsi"/>
                <w:b/>
              </w:rPr>
              <w:t>Staff:</w:t>
            </w:r>
          </w:p>
        </w:tc>
        <w:tc>
          <w:tcPr>
            <w:tcW w:w="7555" w:type="dxa"/>
            <w:vAlign w:val="center"/>
          </w:tcPr>
          <w:p w14:paraId="1F2A1365" w14:textId="7C09595D" w:rsidR="008222AF" w:rsidRDefault="008222AF" w:rsidP="00891CFE">
            <w:pPr>
              <w:rPr>
                <w:rFonts w:ascii="Arial Nova" w:eastAsia="Calibri" w:hAnsi="Arial Nova" w:cs="Calibri"/>
                <w:lang w:val="en" w:eastAsia="en"/>
              </w:rPr>
            </w:pPr>
            <w:r>
              <w:rPr>
                <w:rFonts w:ascii="Arial Nova" w:eastAsia="Calibri" w:hAnsi="Arial Nova" w:cs="Calibri"/>
                <w:lang w:val="en" w:eastAsia="en"/>
              </w:rPr>
              <w:t xml:space="preserve"> </w:t>
            </w:r>
            <w:r w:rsidRPr="008222AF">
              <w:rPr>
                <w:rFonts w:ascii="Arial Nova" w:eastAsia="Calibri" w:hAnsi="Arial Nova" w:cs="Calibri"/>
                <w:lang w:val="en" w:eastAsia="en"/>
              </w:rPr>
              <w:t>Mahrt</w:t>
            </w:r>
            <w:r>
              <w:rPr>
                <w:rFonts w:ascii="Arial Nova" w:eastAsia="Calibri" w:hAnsi="Arial Nova" w:cs="Calibri"/>
                <w:lang w:val="en" w:eastAsia="en"/>
              </w:rPr>
              <w:t>,</w:t>
            </w:r>
            <w:r w:rsidRPr="008222AF">
              <w:rPr>
                <w:rFonts w:ascii="Arial Nova" w:eastAsia="Calibri" w:hAnsi="Arial Nova" w:cs="Calibri"/>
                <w:lang w:val="en" w:eastAsia="en"/>
              </w:rPr>
              <w:t xml:space="preserve"> </w:t>
            </w:r>
            <w:r w:rsidR="00891CFE" w:rsidRPr="00891CFE">
              <w:rPr>
                <w:rFonts w:ascii="Arial Nova" w:eastAsia="Calibri" w:hAnsi="Arial Nova" w:cs="Calibri"/>
                <w:lang w:val="en" w:eastAsia="en"/>
              </w:rPr>
              <w:t xml:space="preserve">Elena </w:t>
            </w:r>
          </w:p>
          <w:p w14:paraId="4A42521A" w14:textId="0DB638B4" w:rsidR="008176BF" w:rsidRPr="00891CFE" w:rsidRDefault="008222AF" w:rsidP="00891CFE">
            <w:pPr>
              <w:rPr>
                <w:rFonts w:ascii="Arial Nova" w:eastAsia="Calibri" w:hAnsi="Arial Nova" w:cs="Calibri"/>
                <w:lang w:val="en" w:eastAsia="en"/>
              </w:rPr>
            </w:pPr>
            <w:r>
              <w:rPr>
                <w:rFonts w:ascii="Arial Nova" w:eastAsia="Calibri" w:hAnsi="Arial Nova" w:cs="Calibri"/>
                <w:lang w:val="en" w:eastAsia="en"/>
              </w:rPr>
              <w:t xml:space="preserve"> </w:t>
            </w:r>
            <w:r w:rsidR="004F0C43">
              <w:rPr>
                <w:rFonts w:ascii="Arial Nova" w:eastAsia="Calibri" w:hAnsi="Arial Nova" w:cs="Calibri"/>
                <w:lang w:val="en" w:eastAsia="en"/>
              </w:rPr>
              <w:t>Payne</w:t>
            </w:r>
            <w:r>
              <w:rPr>
                <w:rFonts w:ascii="Arial Nova" w:eastAsia="Calibri" w:hAnsi="Arial Nova" w:cs="Calibri"/>
                <w:lang w:val="en" w:eastAsia="en"/>
              </w:rPr>
              <w:t xml:space="preserve">, </w:t>
            </w:r>
            <w:r w:rsidRPr="008222AF">
              <w:rPr>
                <w:rFonts w:ascii="Arial Nova" w:eastAsia="Calibri" w:hAnsi="Arial Nova" w:cs="Calibri"/>
                <w:lang w:val="en" w:eastAsia="en"/>
              </w:rPr>
              <w:t>Kaylie</w:t>
            </w:r>
          </w:p>
        </w:tc>
      </w:tr>
      <w:tr w:rsidR="00891CFE" w:rsidRPr="00891CFE" w14:paraId="1E73875A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09FF1184" w14:textId="77777777" w:rsidR="00891CFE" w:rsidRPr="00891CFE" w:rsidRDefault="00891CFE" w:rsidP="00891CFE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Institution:</w:t>
            </w:r>
          </w:p>
        </w:tc>
        <w:tc>
          <w:tcPr>
            <w:tcW w:w="7555" w:type="dxa"/>
            <w:vAlign w:val="center"/>
          </w:tcPr>
          <w:p w14:paraId="194F9E2B" w14:textId="39F84E22" w:rsidR="00891CFE" w:rsidRPr="00891CFE" w:rsidRDefault="00891CFE" w:rsidP="00891CFE">
            <w:pPr>
              <w:keepNext/>
              <w:outlineLvl w:val="5"/>
              <w:rPr>
                <w:rFonts w:ascii="Arial Nova" w:eastAsia="Arial" w:hAnsi="Arial Nova" w:cstheme="minorHAnsi"/>
                <w:highlight w:val="yellow"/>
              </w:rPr>
            </w:pPr>
            <w:r w:rsidRPr="00891CFE">
              <w:rPr>
                <w:rFonts w:ascii="Arial Nova" w:eastAsia="Calibri" w:hAnsi="Arial Nova" w:cs="Calibri"/>
                <w:lang w:val="en" w:eastAsia="en"/>
              </w:rPr>
              <w:t>City of Hope-Lennar Center</w:t>
            </w:r>
          </w:p>
        </w:tc>
      </w:tr>
    </w:tbl>
    <w:p w14:paraId="77230D2C" w14:textId="77777777" w:rsidR="00DB1474" w:rsidRPr="00891CFE" w:rsidRDefault="00DB1474" w:rsidP="00DB1474">
      <w:pPr>
        <w:rPr>
          <w:rFonts w:ascii="Arial Nova" w:hAnsi="Arial Nova"/>
        </w:rPr>
      </w:pPr>
    </w:p>
    <w:p w14:paraId="32088C36" w14:textId="2190480C" w:rsidR="003F2061" w:rsidRPr="00891CFE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4F0C43">
        <w:rPr>
          <w:rFonts w:ascii="Arial Nova" w:hAnsi="Arial Nova" w:cstheme="minorBidi"/>
          <w:b/>
          <w:bCs/>
        </w:rPr>
        <w:t>Call to Order:</w:t>
      </w:r>
      <w:r w:rsidRPr="004F0C43">
        <w:rPr>
          <w:rFonts w:ascii="Arial Nova" w:hAnsi="Arial Nova" w:cstheme="minorBidi"/>
        </w:rPr>
        <w:t xml:space="preserve"> The meeting was called to order at </w:t>
      </w:r>
      <w:r w:rsidR="004F0C43" w:rsidRPr="004F0C43">
        <w:rPr>
          <w:rFonts w:ascii="Arial Nova" w:eastAsia="Arial" w:hAnsi="Arial Nova" w:cstheme="minorBidi"/>
        </w:rPr>
        <w:t>11</w:t>
      </w:r>
      <w:r w:rsidRPr="004F0C43">
        <w:rPr>
          <w:rFonts w:ascii="Arial Nova" w:eastAsia="Arial" w:hAnsi="Arial Nova" w:cstheme="minorBidi"/>
        </w:rPr>
        <w:t xml:space="preserve"> AM. A quorum was present.</w:t>
      </w:r>
      <w:r w:rsidRPr="00891CFE">
        <w:rPr>
          <w:rFonts w:ascii="Arial Nova" w:eastAsia="Arial" w:hAnsi="Arial Nova" w:cstheme="minorBidi"/>
        </w:rPr>
        <w:t xml:space="preserve">  </w:t>
      </w:r>
    </w:p>
    <w:p w14:paraId="0CF7C298" w14:textId="77777777" w:rsidR="003F2061" w:rsidRPr="00891CFE" w:rsidRDefault="003F2061" w:rsidP="003F2061">
      <w:pPr>
        <w:rPr>
          <w:rFonts w:ascii="Arial Nova" w:hAnsi="Arial Nova" w:cstheme="minorHAnsi"/>
          <w:bCs/>
        </w:rPr>
      </w:pPr>
    </w:p>
    <w:p w14:paraId="17F105EE" w14:textId="3728C116" w:rsidR="003F2061" w:rsidRPr="00891CFE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4F0C43">
        <w:rPr>
          <w:rFonts w:ascii="Arial Nova" w:hAnsi="Arial Nova" w:cstheme="minorBidi"/>
          <w:b/>
          <w:bCs/>
        </w:rPr>
        <w:t>Conflicts of Interest:</w:t>
      </w:r>
      <w:r w:rsidRPr="004F0C43">
        <w:rPr>
          <w:rFonts w:ascii="Arial Nova" w:hAnsi="Arial Nova" w:cstheme="minorBidi"/>
        </w:rPr>
        <w:t xml:space="preserve"> None declared by voting members of the IBC.</w:t>
      </w:r>
    </w:p>
    <w:p w14:paraId="147D4498" w14:textId="77777777" w:rsidR="003F2061" w:rsidRPr="00891CFE" w:rsidRDefault="003F2061" w:rsidP="003F2061">
      <w:pPr>
        <w:rPr>
          <w:rFonts w:ascii="Arial Nova" w:hAnsi="Arial Nova" w:cstheme="minorHAnsi"/>
          <w:bCs/>
        </w:rPr>
      </w:pPr>
    </w:p>
    <w:p w14:paraId="24BD397C" w14:textId="5A70A405" w:rsidR="003F2061" w:rsidRPr="00891CFE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891CFE">
        <w:rPr>
          <w:rFonts w:ascii="Arial Nova" w:hAnsi="Arial Nova" w:cstheme="minorBidi"/>
          <w:b/>
          <w:bCs/>
        </w:rPr>
        <w:t>Meeting Minutes</w:t>
      </w:r>
      <w:r w:rsidRPr="00891CFE">
        <w:rPr>
          <w:rFonts w:ascii="Arial Nova" w:hAnsi="Arial Nova" w:cstheme="minorBidi"/>
        </w:rPr>
        <w:t>: Previous meeting minutes were reviewed and approved with no requested changes.</w:t>
      </w:r>
    </w:p>
    <w:p w14:paraId="00354157" w14:textId="77777777" w:rsidR="00923791" w:rsidRPr="00891CFE" w:rsidRDefault="00923791" w:rsidP="00923791">
      <w:pPr>
        <w:pStyle w:val="ListParagraph"/>
        <w:rPr>
          <w:rFonts w:ascii="Arial Nova" w:hAnsi="Arial Nova" w:cstheme="minorHAnsi"/>
          <w:bCs/>
          <w:highlight w:val="yellow"/>
        </w:rPr>
      </w:pPr>
    </w:p>
    <w:p w14:paraId="20BFFC0D" w14:textId="60B50B69" w:rsidR="00923791" w:rsidRPr="00891CFE" w:rsidRDefault="1C1AA535" w:rsidP="1C1AA535">
      <w:pPr>
        <w:widowControl/>
        <w:autoSpaceDE/>
        <w:autoSpaceDN/>
        <w:contextualSpacing/>
        <w:rPr>
          <w:rFonts w:ascii="Arial Nova" w:hAnsi="Arial Nova" w:cstheme="minorBidi"/>
          <w:b/>
          <w:bCs/>
        </w:rPr>
      </w:pPr>
      <w:r w:rsidRPr="00891CFE">
        <w:rPr>
          <w:rFonts w:ascii="Arial Nova" w:hAnsi="Arial Nova" w:cstheme="minorBidi"/>
          <w:b/>
          <w:bCs/>
        </w:rPr>
        <w:t xml:space="preserve">New Business: </w:t>
      </w:r>
    </w:p>
    <w:p w14:paraId="6928374D" w14:textId="77777777" w:rsidR="00A47D6B" w:rsidRPr="00891CFE" w:rsidRDefault="00A47D6B" w:rsidP="00A47D6B">
      <w:pPr>
        <w:widowControl/>
        <w:autoSpaceDE/>
        <w:autoSpaceDN/>
        <w:contextualSpacing/>
        <w:rPr>
          <w:rFonts w:ascii="Arial Nova" w:hAnsi="Arial Nova" w:cstheme="minorHAnsi"/>
          <w:b/>
          <w:highlight w:val="yellow"/>
        </w:rPr>
      </w:pPr>
    </w:p>
    <w:tbl>
      <w:tblPr>
        <w:tblStyle w:val="TableGrid"/>
        <w:tblpPr w:leftFromText="187" w:rightFromText="187" w:vertAnchor="text" w:horzAnchor="margin" w:tblpX="450" w:tblpY="1"/>
        <w:tblOverlap w:val="never"/>
        <w:tblW w:w="89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90"/>
        <w:gridCol w:w="7015"/>
      </w:tblGrid>
      <w:tr w:rsidR="00891CFE" w:rsidRPr="00891CFE" w14:paraId="24D1E5D7" w14:textId="77777777" w:rsidTr="1C1AA535">
        <w:trPr>
          <w:trHeight w:val="348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3C4085" w14:textId="77777777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  <w:color w:val="auto"/>
              </w:rPr>
            </w:pPr>
            <w:bookmarkStart w:id="0" w:name="_Hlk201146873"/>
            <w:r w:rsidRPr="00891CFE">
              <w:rPr>
                <w:rFonts w:ascii="Arial Nova" w:eastAsia="Arial" w:hAnsi="Arial Nova" w:cstheme="minorHAnsi"/>
                <w:b/>
              </w:rPr>
              <w:t>PI: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412CB" w14:textId="0F1BAEE1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Bidi"/>
                <w:color w:val="auto"/>
                <w:highlight w:val="yellow"/>
              </w:rPr>
            </w:pPr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Janakiram, Murali MD </w:t>
            </w:r>
          </w:p>
        </w:tc>
      </w:tr>
      <w:tr w:rsidR="00891CFE" w:rsidRPr="00891CFE" w14:paraId="6C9E85C0" w14:textId="77777777" w:rsidTr="1C1AA535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6B38C2" w14:textId="77777777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Sponsor: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D212C" w14:textId="7E4A5E09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  <w:highlight w:val="yellow"/>
              </w:rPr>
            </w:pPr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Celgene Corporation </w:t>
            </w:r>
          </w:p>
        </w:tc>
      </w:tr>
      <w:tr w:rsidR="00891CFE" w:rsidRPr="00891CFE" w14:paraId="04651CE0" w14:textId="77777777" w:rsidTr="1C1AA535">
        <w:trPr>
          <w:trHeight w:val="221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7DFEC1" w14:textId="77777777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Protocol: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FB1BC4" w14:textId="4177C0BD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  <w:highlight w:val="yellow"/>
              </w:rPr>
            </w:pPr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BB2121-EAP-001: Expanded Access Protocol (EAP) for Subjects Receiving </w:t>
            </w:r>
            <w:proofErr w:type="spellStart"/>
            <w:r w:rsidRPr="00891CFE">
              <w:rPr>
                <w:rFonts w:ascii="Arial Nova" w:eastAsia="Calibri" w:hAnsi="Arial Nova" w:cs="Calibri"/>
                <w:lang w:val="en" w:eastAsia="en"/>
              </w:rPr>
              <w:t>Idecabtagene</w:t>
            </w:r>
            <w:proofErr w:type="spellEnd"/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 </w:t>
            </w:r>
            <w:proofErr w:type="spellStart"/>
            <w:r w:rsidRPr="00891CFE">
              <w:rPr>
                <w:rFonts w:ascii="Arial Nova" w:eastAsia="Calibri" w:hAnsi="Arial Nova" w:cs="Calibri"/>
                <w:lang w:val="en" w:eastAsia="en"/>
              </w:rPr>
              <w:t>Vicleucel</w:t>
            </w:r>
            <w:proofErr w:type="spellEnd"/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 that is Nonconforming for Commercial Release </w:t>
            </w:r>
          </w:p>
        </w:tc>
      </w:tr>
      <w:tr w:rsidR="0039111F" w:rsidRPr="00891CFE" w14:paraId="145F1430" w14:textId="77777777" w:rsidTr="1C1AA535">
        <w:trPr>
          <w:trHeight w:val="303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117BB7" w14:textId="77777777" w:rsidR="0039111F" w:rsidRPr="00891CFE" w:rsidRDefault="0039111F" w:rsidP="004F2F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Review Type: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3FA1D" w14:textId="07ECDE9C" w:rsidR="0039111F" w:rsidRPr="00891CFE" w:rsidRDefault="001B2BA6" w:rsidP="004F2F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</w:rPr>
            </w:pPr>
            <w:sdt>
              <w:sdtPr>
                <w:rPr>
                  <w:rStyle w:val="Style1"/>
                  <w:rFonts w:ascii="Arial Nova" w:eastAsia="Arial" w:hAnsi="Arial Nova" w:cstheme="minorHAnsi"/>
                  <w:sz w:val="22"/>
                </w:rPr>
                <w:alias w:val="Annual/Initial Review"/>
                <w:tag w:val="Annual/Initial Review"/>
                <w:id w:val="643932161"/>
                <w:placeholder>
                  <w:docPart w:val="0008643DA1A5474D828CEE01FCB8F6FD"/>
                </w:placeholder>
                <w15:color w:val="0000FF"/>
                <w:dropDownList>
                  <w:listItem w:displayText="Choose Type" w:value="Choose Type"/>
                  <w:listItem w:displayText="Annual Review" w:value="Annual Review"/>
                  <w:listItem w:displayText="Initial Review" w:value="Initial Review"/>
                  <w:listItem w:displayText="Change in Research Review" w:value="Change in Research Review"/>
                </w:dropDownList>
              </w:sdtPr>
              <w:sdtEndPr>
                <w:rPr>
                  <w:rStyle w:val="Style1"/>
                </w:rPr>
              </w:sdtEndPr>
              <w:sdtContent>
                <w:r w:rsidR="00891CFE" w:rsidRPr="00891CFE">
                  <w:rPr>
                    <w:rStyle w:val="Style1"/>
                    <w:rFonts w:ascii="Arial Nova" w:eastAsia="Arial" w:hAnsi="Arial Nova" w:cstheme="minorHAnsi"/>
                    <w:sz w:val="22"/>
                  </w:rPr>
                  <w:t>Initial Review</w:t>
                </w:r>
              </w:sdtContent>
            </w:sdt>
          </w:p>
        </w:tc>
      </w:tr>
      <w:tr w:rsidR="0039111F" w:rsidRPr="00891CFE" w14:paraId="4BF001AE" w14:textId="77777777" w:rsidTr="1C1AA535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BC0CF" w14:textId="3657C7E0" w:rsidR="0039111F" w:rsidRPr="00891CFE" w:rsidRDefault="0039111F" w:rsidP="004F2FA1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NIH</w:t>
            </w:r>
            <w:r w:rsidR="002D4702" w:rsidRPr="00891CFE">
              <w:rPr>
                <w:rFonts w:ascii="Arial Nova" w:eastAsia="Arial" w:hAnsi="Arial Nova" w:cstheme="minorHAnsi"/>
                <w:b/>
              </w:rPr>
              <w:t xml:space="preserve"> Guidelines: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30A9D5" w14:textId="58BA2EE2" w:rsidR="0039111F" w:rsidRPr="00891CFE" w:rsidRDefault="002B227E" w:rsidP="004F2FA1">
            <w:pPr>
              <w:widowControl/>
              <w:spacing w:line="276" w:lineRule="auto"/>
              <w:contextualSpacing/>
              <w:rPr>
                <w:rStyle w:val="Style1"/>
                <w:rFonts w:ascii="Arial Nova" w:eastAsia="Arial" w:hAnsi="Arial Nova" w:cstheme="minorHAnsi"/>
                <w:sz w:val="22"/>
                <w:highlight w:val="yellow"/>
              </w:rPr>
            </w:pPr>
            <w:r w:rsidRPr="00891CFE">
              <w:rPr>
                <w:rStyle w:val="Style1"/>
                <w:rFonts w:ascii="Arial Nova" w:eastAsia="Arial" w:hAnsi="Arial Nova" w:cstheme="minorHAnsi"/>
                <w:sz w:val="22"/>
              </w:rPr>
              <w:t>III-C</w:t>
            </w:r>
          </w:p>
        </w:tc>
      </w:tr>
    </w:tbl>
    <w:p w14:paraId="4E7EC90A" w14:textId="77777777" w:rsidR="003F2061" w:rsidRPr="00891CFE" w:rsidRDefault="003F2061" w:rsidP="002D4702">
      <w:pPr>
        <w:rPr>
          <w:rFonts w:ascii="Arial Nova" w:hAnsi="Arial Nova" w:cstheme="minorHAnsi"/>
          <w:bCs/>
          <w:highlight w:val="yellow"/>
        </w:rPr>
      </w:pPr>
    </w:p>
    <w:p w14:paraId="7ED86FEB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56F7F80B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7C7BB73A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4343674C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76954518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30D77550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5706BBCA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3346C025" w14:textId="77777777" w:rsidR="00A47D6B" w:rsidRPr="00891CFE" w:rsidRDefault="00A47D6B" w:rsidP="003F2061">
      <w:pPr>
        <w:ind w:left="360"/>
        <w:rPr>
          <w:rFonts w:ascii="Arial Nova" w:hAnsi="Arial Nova" w:cstheme="minorHAnsi"/>
          <w:b/>
        </w:rPr>
      </w:pPr>
    </w:p>
    <w:p w14:paraId="7D86674E" w14:textId="4C28A2E0" w:rsidR="00C42193" w:rsidRPr="00891CFE" w:rsidRDefault="003F2061" w:rsidP="003F2061">
      <w:pPr>
        <w:ind w:left="360"/>
        <w:rPr>
          <w:rFonts w:ascii="Arial Nova" w:hAnsi="Arial Nova" w:cstheme="minorHAnsi"/>
          <w:bCs/>
        </w:rPr>
      </w:pPr>
      <w:r w:rsidRPr="00891CFE">
        <w:rPr>
          <w:rFonts w:ascii="Arial Nova" w:hAnsi="Arial Nova" w:cstheme="minorHAnsi"/>
          <w:b/>
        </w:rPr>
        <w:t>Trial Summary:</w:t>
      </w:r>
      <w:r w:rsidRPr="00891CFE">
        <w:rPr>
          <w:rFonts w:ascii="Arial Nova" w:hAnsi="Arial Nova" w:cstheme="minorHAnsi"/>
        </w:rPr>
        <w:t xml:space="preserve"> </w:t>
      </w:r>
      <w:r w:rsidR="00891CFE" w:rsidRPr="00891CFE">
        <w:rPr>
          <w:rFonts w:ascii="Arial Nova" w:hAnsi="Arial Nova" w:cstheme="minorHAnsi"/>
          <w:bCs/>
        </w:rPr>
        <w:t>bb2121-EAP-001 is an expanded access clinical trial sponsored by Celgene Corporation and designed to provide access to a CAR-T cell-based agent when the manufacturing process is not able to produce the necessary number or characteristic of cells required for commercial release. The study agent bb2121 (</w:t>
      </w:r>
      <w:proofErr w:type="spellStart"/>
      <w:r w:rsidR="00891CFE" w:rsidRPr="00891CFE">
        <w:rPr>
          <w:rFonts w:ascii="Arial Nova" w:hAnsi="Arial Nova" w:cstheme="minorHAnsi"/>
          <w:bCs/>
        </w:rPr>
        <w:t>idecabtagene</w:t>
      </w:r>
      <w:proofErr w:type="spellEnd"/>
      <w:r w:rsidR="00891CFE" w:rsidRPr="00891CFE">
        <w:rPr>
          <w:rFonts w:ascii="Arial Nova" w:hAnsi="Arial Nova" w:cstheme="minorHAnsi"/>
          <w:bCs/>
        </w:rPr>
        <w:t xml:space="preserve"> </w:t>
      </w:r>
      <w:proofErr w:type="spellStart"/>
      <w:r w:rsidR="00891CFE" w:rsidRPr="00891CFE">
        <w:rPr>
          <w:rFonts w:ascii="Arial Nova" w:hAnsi="Arial Nova" w:cstheme="minorHAnsi"/>
          <w:bCs/>
        </w:rPr>
        <w:t>vicleucel</w:t>
      </w:r>
      <w:proofErr w:type="spellEnd"/>
      <w:r w:rsidR="00891CFE" w:rsidRPr="00891CFE">
        <w:rPr>
          <w:rFonts w:ascii="Arial Nova" w:hAnsi="Arial Nova" w:cstheme="minorHAnsi"/>
          <w:bCs/>
        </w:rPr>
        <w:t>, ide-cel) consists of the patient’s own (autologous) T lymphocytes transduced with a recombinant, replication-defective lentiviral vector expressing an anti-BCMA chimeric antigen receptor (CAR).</w:t>
      </w:r>
      <w:r w:rsidR="002E2BE9" w:rsidRPr="00891CFE">
        <w:rPr>
          <w:rFonts w:ascii="Arial Nova" w:hAnsi="Arial Nova" w:cstheme="minorHAnsi"/>
          <w:bCs/>
        </w:rPr>
        <w:t xml:space="preserve"> </w:t>
      </w:r>
    </w:p>
    <w:p w14:paraId="4088DAE9" w14:textId="77777777" w:rsidR="00C42193" w:rsidRPr="00891CFE" w:rsidRDefault="00C42193" w:rsidP="003F2061">
      <w:pPr>
        <w:ind w:left="360"/>
        <w:rPr>
          <w:rFonts w:ascii="Arial Nova" w:hAnsi="Arial Nova" w:cstheme="minorHAnsi"/>
          <w:bCs/>
        </w:rPr>
      </w:pPr>
    </w:p>
    <w:p w14:paraId="70F36D15" w14:textId="3D727C19" w:rsidR="003F2061" w:rsidRPr="00891CFE" w:rsidRDefault="00C42193" w:rsidP="003F2061">
      <w:pPr>
        <w:ind w:left="360"/>
        <w:rPr>
          <w:rFonts w:ascii="Arial Nova" w:hAnsi="Arial Nova" w:cstheme="minorHAnsi"/>
          <w:bCs/>
        </w:rPr>
      </w:pPr>
      <w:r w:rsidRPr="00891CFE">
        <w:rPr>
          <w:rFonts w:ascii="Arial Nova" w:hAnsi="Arial Nova" w:cstheme="minorHAnsi"/>
          <w:bCs/>
        </w:rPr>
        <w:t xml:space="preserve">Biosafety Containment Level per Risk Assessment: </w:t>
      </w:r>
      <w:r w:rsidR="00D60AF0" w:rsidRPr="00891CFE">
        <w:rPr>
          <w:rFonts w:ascii="Arial Nova" w:hAnsi="Arial Nova" w:cstheme="minorHAnsi"/>
          <w:bCs/>
        </w:rPr>
        <w:t>BSL-2</w:t>
      </w:r>
    </w:p>
    <w:p w14:paraId="45ACA069" w14:textId="77777777" w:rsidR="003F2061" w:rsidRPr="00891CFE" w:rsidRDefault="003F2061" w:rsidP="003F2061">
      <w:pPr>
        <w:ind w:left="360"/>
        <w:rPr>
          <w:rFonts w:ascii="Arial Nova" w:hAnsi="Arial Nova" w:cstheme="minorHAnsi"/>
          <w:b/>
        </w:rPr>
      </w:pPr>
    </w:p>
    <w:p w14:paraId="0A92B7A3" w14:textId="77777777" w:rsidR="003F2061" w:rsidRPr="00891CFE" w:rsidRDefault="003F2061" w:rsidP="003F2061">
      <w:pPr>
        <w:ind w:firstLine="360"/>
        <w:rPr>
          <w:rFonts w:ascii="Arial Nova" w:hAnsi="Arial Nova" w:cstheme="minorHAnsi"/>
          <w:bCs/>
        </w:rPr>
      </w:pPr>
      <w:r w:rsidRPr="00891CFE">
        <w:rPr>
          <w:rFonts w:ascii="Arial Nova" w:hAnsi="Arial Nova" w:cstheme="minorHAnsi"/>
          <w:b/>
        </w:rPr>
        <w:t>Comments:</w:t>
      </w:r>
    </w:p>
    <w:p w14:paraId="399B9360" w14:textId="77777777" w:rsidR="003F2061" w:rsidRPr="00891CFE" w:rsidRDefault="003F2061" w:rsidP="003F206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  <w:bCs/>
        </w:rPr>
        <w:t xml:space="preserve">The Committee reviewed the Sponsor’s study documents and the comprehensive study-specific Risk Assessment which provided a thorough description of the recombinant or synthetic nucleic </w:t>
      </w:r>
      <w:r w:rsidRPr="00891CFE">
        <w:rPr>
          <w:rFonts w:ascii="Arial Nova" w:hAnsi="Arial Nova" w:cstheme="minorHAnsi"/>
          <w:bCs/>
        </w:rPr>
        <w:lastRenderedPageBreak/>
        <w:t xml:space="preserve">acid molecules (“investigational product [IP]”) and the proposed clinical research involving the IP. </w:t>
      </w:r>
    </w:p>
    <w:p w14:paraId="20719554" w14:textId="77777777" w:rsidR="003F2061" w:rsidRPr="00891CFE" w:rsidRDefault="003F206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  <w:bCs/>
        </w:rPr>
        <w:t xml:space="preserve">The Committee agreed that the potential risks and occupational exposure hazards associated with handling the IP in this clinical trial were well-described in the Risk Assessment. </w:t>
      </w:r>
    </w:p>
    <w:p w14:paraId="24ADD045" w14:textId="77777777" w:rsidR="001A6B12" w:rsidRPr="00891CFE" w:rsidRDefault="001A6B12" w:rsidP="001A6B12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Arial Nova" w:hAnsi="Arial Nova" w:cstheme="minorHAnsi"/>
        </w:rPr>
      </w:pPr>
    </w:p>
    <w:p w14:paraId="38A5C78D" w14:textId="0ACFCC21" w:rsidR="003F2061" w:rsidRPr="00891CFE" w:rsidRDefault="003F2061" w:rsidP="003F206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</w:rPr>
        <w:t xml:space="preserve">The Committee reviewed the Site’s facility details, study-specific procedures and practices, training records, </w:t>
      </w:r>
      <w:r w:rsidR="00E03FAB" w:rsidRPr="00891CFE">
        <w:rPr>
          <w:rFonts w:ascii="Arial Nova" w:hAnsi="Arial Nova" w:cstheme="minorHAnsi"/>
        </w:rPr>
        <w:t>the PI’s credentials</w:t>
      </w:r>
      <w:r w:rsidR="009C0346" w:rsidRPr="00891CFE">
        <w:rPr>
          <w:rFonts w:ascii="Arial Nova" w:hAnsi="Arial Nova" w:cstheme="minorHAnsi"/>
          <w:color w:val="FF0000"/>
        </w:rPr>
        <w:t xml:space="preserve"> </w:t>
      </w:r>
      <w:r w:rsidRPr="00891CFE">
        <w:rPr>
          <w:rFonts w:ascii="Arial Nova" w:hAnsi="Arial Nova" w:cstheme="minorHAnsi"/>
        </w:rPr>
        <w:t>and other applicable information provided by the Site for the purposes of the IBC review.</w:t>
      </w:r>
    </w:p>
    <w:p w14:paraId="4AE53F3E" w14:textId="77777777" w:rsidR="003F2061" w:rsidRPr="00891CFE" w:rsidRDefault="003F206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</w:rPr>
        <w:t xml:space="preserve">The Site verified that the information provided by the Chair was accurate. </w:t>
      </w:r>
    </w:p>
    <w:p w14:paraId="71A53152" w14:textId="390F3EEF" w:rsidR="00EC4BF0" w:rsidRPr="008222AF" w:rsidRDefault="003F206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222AF">
        <w:rPr>
          <w:rFonts w:ascii="Arial Nova" w:hAnsi="Arial Nova" w:cstheme="minorHAnsi"/>
        </w:rPr>
        <w:t xml:space="preserve">The Site </w:t>
      </w:r>
      <w:r w:rsidR="00EC4BF0" w:rsidRPr="008222AF">
        <w:rPr>
          <w:rFonts w:ascii="Arial Nova" w:hAnsi="Arial Nova" w:cstheme="minorHAnsi"/>
        </w:rPr>
        <w:t xml:space="preserve">noted that the Site Map &amp; Photos document depicting 6 plumbed eyewashes per floor </w:t>
      </w:r>
      <w:r w:rsidR="008222AF" w:rsidRPr="008222AF">
        <w:rPr>
          <w:rFonts w:ascii="Arial Nova" w:hAnsi="Arial Nova" w:cstheme="minorHAnsi"/>
        </w:rPr>
        <w:t xml:space="preserve">was inaccurate and </w:t>
      </w:r>
      <w:r w:rsidR="00EC4BF0" w:rsidRPr="008222AF">
        <w:rPr>
          <w:rFonts w:ascii="Arial Nova" w:hAnsi="Arial Nova" w:cstheme="minorHAnsi"/>
        </w:rPr>
        <w:t>should be updated. The Committee had no concerns with administrative revision of the site map and photos document.</w:t>
      </w:r>
    </w:p>
    <w:p w14:paraId="57B81140" w14:textId="6DD35FD8" w:rsidR="003F2061" w:rsidRPr="00EC4BF0" w:rsidRDefault="00EC4BF0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EC4BF0">
        <w:rPr>
          <w:rFonts w:ascii="Arial Nova" w:hAnsi="Arial Nova" w:cstheme="minorHAnsi"/>
        </w:rPr>
        <w:t xml:space="preserve">The Committee stipulated that the Site provide photos of the internal transport container labeled with a biohazard sticker within 30 days. The Committee had no further concerns. </w:t>
      </w:r>
    </w:p>
    <w:p w14:paraId="0597C956" w14:textId="77777777" w:rsidR="003F2061" w:rsidRPr="00891CFE" w:rsidRDefault="003F2061" w:rsidP="003F2061">
      <w:pPr>
        <w:pStyle w:val="ListParagraph"/>
        <w:rPr>
          <w:rFonts w:ascii="Arial Nova" w:hAnsi="Arial Nova" w:cstheme="minorHAnsi"/>
        </w:rPr>
      </w:pPr>
    </w:p>
    <w:p w14:paraId="2B1391D4" w14:textId="3A79C4A7" w:rsidR="003F2061" w:rsidRPr="00891CFE" w:rsidRDefault="003F2061" w:rsidP="003F2061">
      <w:pPr>
        <w:ind w:left="360"/>
        <w:rPr>
          <w:rFonts w:ascii="Arial Nova" w:hAnsi="Arial Nova" w:cstheme="minorHAnsi"/>
        </w:rPr>
      </w:pPr>
      <w:r w:rsidRPr="00EC4BF0">
        <w:rPr>
          <w:rFonts w:ascii="Arial Nova" w:hAnsi="Arial Nova" w:cstheme="minorHAnsi"/>
          <w:b/>
          <w:bCs/>
        </w:rPr>
        <w:t xml:space="preserve">Motion: </w:t>
      </w:r>
      <w:r w:rsidRPr="00EC4BF0">
        <w:rPr>
          <w:rFonts w:ascii="Arial Nova" w:hAnsi="Arial Nova" w:cstheme="minorHAnsi"/>
        </w:rPr>
        <w:t xml:space="preserve">A motion of </w:t>
      </w:r>
      <w:sdt>
        <w:sdtPr>
          <w:rPr>
            <w:rFonts w:ascii="Arial Nova" w:hAnsi="Arial Nova" w:cstheme="minorHAnsi"/>
          </w:rPr>
          <w:alias w:val="Approval Type"/>
          <w:tag w:val="Approval Type"/>
          <w:id w:val="-1748568502"/>
          <w:placeholder>
            <w:docPart w:val="8BCB4FBEA4F643568C4BD6AC71F3EF25"/>
          </w:placeholder>
          <w15:color w:val="0000FF"/>
          <w:comboBox>
            <w:listItem w:value="Choose an item."/>
            <w:listItem w:displayText="Full Approval" w:value="Full Approval"/>
            <w:listItem w:displayText="Approval with Stipulations" w:value="Approval with Stipulations"/>
            <w:listItem w:displayText="Contingent Approval" w:value="Contingent Approval"/>
            <w:listItem w:displayText="Tabled" w:value="Tabled"/>
          </w:comboBox>
        </w:sdtPr>
        <w:sdtEndPr/>
        <w:sdtContent>
          <w:r w:rsidR="00EC4BF0" w:rsidRPr="00EC4BF0">
            <w:rPr>
              <w:rFonts w:ascii="Arial Nova" w:hAnsi="Arial Nova" w:cstheme="minorHAnsi"/>
            </w:rPr>
            <w:t>Approval with Stipulations</w:t>
          </w:r>
        </w:sdtContent>
      </w:sdt>
      <w:r w:rsidRPr="00EC4BF0">
        <w:rPr>
          <w:rFonts w:ascii="Arial Nova" w:hAnsi="Arial Nova" w:cstheme="minorHAnsi"/>
        </w:rPr>
        <w:t xml:space="preserve"> for the study at </w:t>
      </w:r>
      <w:sdt>
        <w:sdtPr>
          <w:rPr>
            <w:rFonts w:ascii="Arial Nova" w:hAnsi="Arial Nova" w:cstheme="minorHAnsi"/>
          </w:rPr>
          <w:alias w:val="Biosafety Level"/>
          <w:tag w:val="Approval"/>
          <w:id w:val="-404304826"/>
          <w:placeholder>
            <w:docPart w:val="8001BD0304184C51896379F6CFA018C8"/>
          </w:placeholder>
          <w15:color w:val="0000FF"/>
          <w:dropDownList>
            <w:listItem w:displayText="choose from drop-down" w:value="choose from drop-down"/>
            <w:listItem w:displayText="BSL-2" w:value="BSL-2"/>
            <w:listItem w:displayText="BSL-1 plus Standard Precautions" w:value="BSL-1 plus Standard Precautions"/>
          </w:dropDownList>
        </w:sdtPr>
        <w:sdtEndPr/>
        <w:sdtContent>
          <w:r w:rsidR="00EC4BF0" w:rsidRPr="00EC4BF0">
            <w:rPr>
              <w:rFonts w:ascii="Arial Nova" w:hAnsi="Arial Nova" w:cstheme="minorHAnsi"/>
            </w:rPr>
            <w:t>BSL-2</w:t>
          </w:r>
        </w:sdtContent>
      </w:sdt>
      <w:r w:rsidRPr="00EC4BF0">
        <w:rPr>
          <w:rFonts w:ascii="Arial Nova" w:hAnsi="Arial Nova" w:cstheme="minorHAnsi"/>
        </w:rPr>
        <w:t xml:space="preserve"> was passed by majority vote.</w:t>
      </w:r>
      <w:r w:rsidR="00AA6F21">
        <w:rPr>
          <w:rFonts w:ascii="Arial Nova" w:hAnsi="Arial Nova" w:cstheme="minorHAnsi"/>
        </w:rPr>
        <w:t xml:space="preserve"> </w:t>
      </w:r>
      <w:r w:rsidR="00AA6F21" w:rsidRPr="00AA6F21">
        <w:rPr>
          <w:rFonts w:ascii="Arial Nova" w:hAnsi="Arial Nova" w:cstheme="minorHAnsi"/>
        </w:rPr>
        <w:t>There were no abstentions on voting</w:t>
      </w:r>
      <w:r w:rsidR="00AA6F21">
        <w:rPr>
          <w:rFonts w:ascii="Arial Nova" w:hAnsi="Arial Nova" w:cstheme="minorHAnsi"/>
        </w:rPr>
        <w:t>.</w:t>
      </w:r>
    </w:p>
    <w:p w14:paraId="5D0D156E" w14:textId="77777777" w:rsidR="00550CCD" w:rsidRPr="00891CFE" w:rsidRDefault="00550CCD" w:rsidP="003F2061">
      <w:pPr>
        <w:ind w:left="360"/>
        <w:rPr>
          <w:rFonts w:ascii="Arial Nova" w:hAnsi="Arial Nova" w:cstheme="minorHAnsi"/>
        </w:rPr>
      </w:pPr>
    </w:p>
    <w:p w14:paraId="28CE4497" w14:textId="3338ABF5" w:rsidR="003F2061" w:rsidRPr="0031546B" w:rsidRDefault="003F2061" w:rsidP="000A2A76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</w:rPr>
        <w:t>Contingencies stated by the Committee</w:t>
      </w:r>
      <w:r w:rsidRPr="0031546B">
        <w:rPr>
          <w:rFonts w:ascii="Arial Nova" w:hAnsi="Arial Nova" w:cstheme="minorHAnsi"/>
        </w:rPr>
        <w:t xml:space="preserve">: </w:t>
      </w:r>
      <w:r w:rsidR="009D088F" w:rsidRPr="0031546B">
        <w:rPr>
          <w:rFonts w:ascii="Arial Nova" w:hAnsi="Arial Nova" w:cstheme="minorHAnsi"/>
        </w:rPr>
        <w:t>None</w:t>
      </w:r>
    </w:p>
    <w:p w14:paraId="4485AB6E" w14:textId="5E34BFF4" w:rsidR="003F2061" w:rsidRPr="0031546B" w:rsidRDefault="003F2061" w:rsidP="00550CCD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31546B">
        <w:rPr>
          <w:rFonts w:ascii="Arial Nova" w:hAnsi="Arial Nova" w:cstheme="minorHAnsi"/>
        </w:rPr>
        <w:t xml:space="preserve">Stipulations stated by the Committee: </w:t>
      </w:r>
    </w:p>
    <w:p w14:paraId="570E6B35" w14:textId="3AF7BCD2" w:rsidR="003F2061" w:rsidRPr="0031546B" w:rsidRDefault="0031546B" w:rsidP="003F2061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Arial Nova" w:hAnsi="Arial Nova" w:cstheme="minorHAnsi"/>
          <w:bCs/>
        </w:rPr>
      </w:pPr>
      <w:r w:rsidRPr="0031546B">
        <w:rPr>
          <w:rFonts w:ascii="Arial Nova" w:hAnsi="Arial Nova" w:cstheme="minorHAnsi"/>
          <w:bCs/>
        </w:rPr>
        <w:t xml:space="preserve">The Committee stipulated that the Site </w:t>
      </w:r>
      <w:proofErr w:type="gramStart"/>
      <w:r w:rsidRPr="0031546B">
        <w:rPr>
          <w:rFonts w:ascii="Arial Nova" w:hAnsi="Arial Nova" w:cstheme="minorHAnsi"/>
          <w:bCs/>
        </w:rPr>
        <w:t>provide</w:t>
      </w:r>
      <w:proofErr w:type="gramEnd"/>
      <w:r w:rsidRPr="0031546B">
        <w:rPr>
          <w:rFonts w:ascii="Arial Nova" w:hAnsi="Arial Nova" w:cstheme="minorHAnsi"/>
          <w:bCs/>
        </w:rPr>
        <w:t xml:space="preserve"> photos of the internal transport container labeled with a biohazard sticker </w:t>
      </w:r>
      <w:r w:rsidR="003F2061" w:rsidRPr="0031546B">
        <w:rPr>
          <w:rFonts w:ascii="Arial Nova" w:hAnsi="Arial Nova" w:cstheme="minorHAnsi"/>
          <w:bCs/>
        </w:rPr>
        <w:t xml:space="preserve">by </w:t>
      </w:r>
      <w:r w:rsidRPr="0031546B">
        <w:rPr>
          <w:rFonts w:ascii="Arial Nova" w:hAnsi="Arial Nova" w:cstheme="minorHAnsi"/>
          <w:bCs/>
        </w:rPr>
        <w:t>7</w:t>
      </w:r>
      <w:r w:rsidR="003F2061" w:rsidRPr="0031546B">
        <w:rPr>
          <w:rFonts w:ascii="Arial Nova" w:hAnsi="Arial Nova" w:cstheme="minorHAnsi"/>
          <w:bCs/>
        </w:rPr>
        <w:t>/</w:t>
      </w:r>
      <w:r w:rsidRPr="0031546B">
        <w:rPr>
          <w:rFonts w:ascii="Arial Nova" w:hAnsi="Arial Nova" w:cstheme="minorHAnsi"/>
          <w:bCs/>
        </w:rPr>
        <w:t>24</w:t>
      </w:r>
      <w:r w:rsidR="003F2061" w:rsidRPr="0031546B">
        <w:rPr>
          <w:rFonts w:ascii="Arial Nova" w:hAnsi="Arial Nova" w:cstheme="minorHAnsi"/>
          <w:bCs/>
        </w:rPr>
        <w:t xml:space="preserve">/2025. The Committee agreed that resolution of this stipulation can be approved following review by the </w:t>
      </w:r>
      <w:r w:rsidR="003F2061" w:rsidRPr="0031546B">
        <w:rPr>
          <w:rFonts w:ascii="Arial Nova" w:hAnsi="Arial Nova" w:cstheme="minorHAnsi"/>
        </w:rPr>
        <w:t>AP</w:t>
      </w:r>
      <w:r w:rsidRPr="0031546B">
        <w:rPr>
          <w:rFonts w:ascii="Arial Nova" w:hAnsi="Arial Nova" w:cstheme="minorHAnsi"/>
        </w:rPr>
        <w:t>.</w:t>
      </w:r>
    </w:p>
    <w:bookmarkEnd w:id="0"/>
    <w:p w14:paraId="0F8491A7" w14:textId="77777777" w:rsidR="003F2061" w:rsidRPr="00891CFE" w:rsidRDefault="003F2061" w:rsidP="00215AA7">
      <w:pPr>
        <w:rPr>
          <w:rFonts w:ascii="Arial Nova" w:hAnsi="Arial Nova" w:cstheme="minorHAnsi"/>
        </w:rPr>
      </w:pPr>
    </w:p>
    <w:tbl>
      <w:tblPr>
        <w:tblStyle w:val="TableGrid"/>
        <w:tblpPr w:leftFromText="187" w:rightFromText="187" w:vertAnchor="text" w:horzAnchor="margin" w:tblpX="450" w:tblpY="1"/>
        <w:tblOverlap w:val="never"/>
        <w:tblW w:w="89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90"/>
        <w:gridCol w:w="7015"/>
      </w:tblGrid>
      <w:tr w:rsidR="00891CFE" w:rsidRPr="00891CFE" w14:paraId="08E293D6" w14:textId="77777777" w:rsidTr="009D72C9">
        <w:trPr>
          <w:trHeight w:val="348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1E6DD" w14:textId="77777777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  <w:color w:val="auto"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PI: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C2812D" w14:textId="66533801" w:rsidR="00891CFE" w:rsidRPr="00891CFE" w:rsidRDefault="008222AF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Bidi"/>
                <w:color w:val="auto"/>
                <w:highlight w:val="yellow"/>
              </w:rPr>
            </w:pPr>
            <w:r>
              <w:rPr>
                <w:rFonts w:ascii="Arial Nova" w:eastAsia="Calibri" w:hAnsi="Arial Nova" w:cs="Calibri"/>
                <w:lang w:val="en" w:eastAsia="en"/>
              </w:rPr>
              <w:t>Siddiqi</w:t>
            </w:r>
            <w:r w:rsidR="00891CFE" w:rsidRPr="00891CFE">
              <w:rPr>
                <w:rFonts w:ascii="Arial Nova" w:eastAsia="Calibri" w:hAnsi="Arial Nova" w:cs="Calibri"/>
                <w:lang w:val="en" w:eastAsia="en"/>
              </w:rPr>
              <w:t xml:space="preserve">, </w:t>
            </w:r>
            <w:r>
              <w:rPr>
                <w:rFonts w:ascii="Arial Nova" w:eastAsia="Calibri" w:hAnsi="Arial Nova" w:cs="Calibri"/>
                <w:lang w:val="en" w:eastAsia="en"/>
              </w:rPr>
              <w:t>Tanya</w:t>
            </w:r>
            <w:r w:rsidR="00891CFE" w:rsidRPr="00891CFE">
              <w:rPr>
                <w:rFonts w:ascii="Arial Nova" w:eastAsia="Calibri" w:hAnsi="Arial Nova" w:cs="Calibri"/>
                <w:lang w:val="en" w:eastAsia="en"/>
              </w:rPr>
              <w:t xml:space="preserve"> MD </w:t>
            </w:r>
          </w:p>
        </w:tc>
      </w:tr>
      <w:tr w:rsidR="00891CFE" w:rsidRPr="00891CFE" w14:paraId="09A3289F" w14:textId="77777777" w:rsidTr="009D72C9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4E2F36" w14:textId="77777777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Sponsor: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62CD9" w14:textId="4CFB388A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  <w:highlight w:val="yellow"/>
              </w:rPr>
            </w:pPr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Juno Therapeutics, Inc. </w:t>
            </w:r>
          </w:p>
        </w:tc>
      </w:tr>
      <w:tr w:rsidR="00891CFE" w:rsidRPr="00891CFE" w14:paraId="55D71983" w14:textId="77777777" w:rsidTr="009D72C9">
        <w:trPr>
          <w:trHeight w:val="221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A208C" w14:textId="77777777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Protocol: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9F6AF5" w14:textId="20A274E9" w:rsidR="00891CFE" w:rsidRPr="00891CFE" w:rsidRDefault="00891CFE" w:rsidP="00891C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  <w:highlight w:val="yellow"/>
              </w:rPr>
            </w:pPr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JCAR017-EAP-001: Expanded Access Protocol (EAP) for Subjects Receiving </w:t>
            </w:r>
            <w:proofErr w:type="spellStart"/>
            <w:r w:rsidRPr="00891CFE">
              <w:rPr>
                <w:rFonts w:ascii="Arial Nova" w:eastAsia="Calibri" w:hAnsi="Arial Nova" w:cs="Calibri"/>
                <w:lang w:val="en" w:eastAsia="en"/>
              </w:rPr>
              <w:t>Lisocabtagene</w:t>
            </w:r>
            <w:proofErr w:type="spellEnd"/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 </w:t>
            </w:r>
            <w:proofErr w:type="spellStart"/>
            <w:r w:rsidRPr="00891CFE">
              <w:rPr>
                <w:rFonts w:ascii="Arial Nova" w:eastAsia="Calibri" w:hAnsi="Arial Nova" w:cs="Calibri"/>
                <w:lang w:val="en" w:eastAsia="en"/>
              </w:rPr>
              <w:t>Maraleucel</w:t>
            </w:r>
            <w:proofErr w:type="spellEnd"/>
            <w:r w:rsidRPr="00891CFE">
              <w:rPr>
                <w:rFonts w:ascii="Arial Nova" w:eastAsia="Calibri" w:hAnsi="Arial Nova" w:cs="Calibri"/>
                <w:lang w:val="en" w:eastAsia="en"/>
              </w:rPr>
              <w:t xml:space="preserve"> that is Nonconforming for Commercial Release </w:t>
            </w:r>
          </w:p>
        </w:tc>
      </w:tr>
      <w:tr w:rsidR="00891CFE" w:rsidRPr="00891CFE" w14:paraId="01922D17" w14:textId="77777777" w:rsidTr="009D72C9">
        <w:trPr>
          <w:trHeight w:val="303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A78E3" w14:textId="77777777" w:rsidR="00891CFE" w:rsidRPr="00891CFE" w:rsidRDefault="00891CFE" w:rsidP="009D72C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Review Type: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AC49A6" w14:textId="77777777" w:rsidR="00891CFE" w:rsidRPr="00891CFE" w:rsidRDefault="001B2BA6" w:rsidP="009D72C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</w:rPr>
            </w:pPr>
            <w:sdt>
              <w:sdtPr>
                <w:rPr>
                  <w:rStyle w:val="Style1"/>
                  <w:rFonts w:ascii="Arial Nova" w:eastAsia="Arial" w:hAnsi="Arial Nova" w:cstheme="minorHAnsi"/>
                  <w:sz w:val="22"/>
                </w:rPr>
                <w:alias w:val="Annual/Initial Review"/>
                <w:tag w:val="Annual/Initial Review"/>
                <w:id w:val="707223731"/>
                <w:placeholder>
                  <w:docPart w:val="D0F9D8934BAB48A0B6D3A5C457786315"/>
                </w:placeholder>
                <w15:color w:val="0000FF"/>
                <w:dropDownList>
                  <w:listItem w:displayText="Choose Type" w:value="Choose Type"/>
                  <w:listItem w:displayText="Annual Review" w:value="Annual Review"/>
                  <w:listItem w:displayText="Initial Review" w:value="Initial Review"/>
                  <w:listItem w:displayText="Change in Research Review" w:value="Change in Research Review"/>
                </w:dropDownList>
              </w:sdtPr>
              <w:sdtEndPr>
                <w:rPr>
                  <w:rStyle w:val="Style1"/>
                </w:rPr>
              </w:sdtEndPr>
              <w:sdtContent>
                <w:r w:rsidR="00891CFE" w:rsidRPr="00891CFE">
                  <w:rPr>
                    <w:rStyle w:val="Style1"/>
                    <w:rFonts w:ascii="Arial Nova" w:eastAsia="Arial" w:hAnsi="Arial Nova" w:cstheme="minorHAnsi"/>
                    <w:sz w:val="22"/>
                  </w:rPr>
                  <w:t>Initial Review</w:t>
                </w:r>
              </w:sdtContent>
            </w:sdt>
          </w:p>
        </w:tc>
      </w:tr>
      <w:tr w:rsidR="00891CFE" w:rsidRPr="00891CFE" w14:paraId="4C04E9EB" w14:textId="77777777" w:rsidTr="009D72C9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D87F47" w14:textId="77777777" w:rsidR="00891CFE" w:rsidRPr="00891CFE" w:rsidRDefault="00891CFE" w:rsidP="009D72C9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891CFE">
              <w:rPr>
                <w:rFonts w:ascii="Arial Nova" w:eastAsia="Arial" w:hAnsi="Arial Nova" w:cstheme="minorHAnsi"/>
                <w:b/>
              </w:rPr>
              <w:t>NIH Guidelines: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97C247" w14:textId="77777777" w:rsidR="00891CFE" w:rsidRPr="00891CFE" w:rsidRDefault="00891CFE" w:rsidP="009D72C9">
            <w:pPr>
              <w:widowControl/>
              <w:spacing w:line="276" w:lineRule="auto"/>
              <w:contextualSpacing/>
              <w:rPr>
                <w:rStyle w:val="Style1"/>
                <w:rFonts w:ascii="Arial Nova" w:eastAsia="Arial" w:hAnsi="Arial Nova" w:cstheme="minorHAnsi"/>
                <w:sz w:val="22"/>
              </w:rPr>
            </w:pPr>
            <w:r w:rsidRPr="00891CFE">
              <w:rPr>
                <w:rStyle w:val="Style1"/>
                <w:rFonts w:ascii="Arial Nova" w:eastAsia="Arial" w:hAnsi="Arial Nova" w:cstheme="minorHAnsi"/>
                <w:sz w:val="22"/>
              </w:rPr>
              <w:t>III-C</w:t>
            </w:r>
          </w:p>
        </w:tc>
      </w:tr>
    </w:tbl>
    <w:p w14:paraId="738ECB30" w14:textId="77777777" w:rsidR="00891CFE" w:rsidRPr="00891CFE" w:rsidRDefault="00891CFE" w:rsidP="00891CFE">
      <w:pPr>
        <w:rPr>
          <w:rFonts w:ascii="Arial Nova" w:hAnsi="Arial Nova" w:cstheme="minorHAnsi"/>
          <w:bCs/>
          <w:highlight w:val="yellow"/>
        </w:rPr>
      </w:pPr>
    </w:p>
    <w:p w14:paraId="4815E314" w14:textId="77777777" w:rsidR="00891CFE" w:rsidRPr="00891CFE" w:rsidRDefault="00891CFE" w:rsidP="00891CFE">
      <w:pPr>
        <w:ind w:left="360"/>
        <w:rPr>
          <w:rFonts w:ascii="Arial Nova" w:hAnsi="Arial Nova" w:cstheme="minorHAnsi"/>
          <w:b/>
        </w:rPr>
      </w:pPr>
    </w:p>
    <w:p w14:paraId="0AB54CD0" w14:textId="77777777" w:rsidR="00891CFE" w:rsidRPr="00891CFE" w:rsidRDefault="00891CFE" w:rsidP="00891CFE">
      <w:pPr>
        <w:ind w:left="360"/>
        <w:rPr>
          <w:rFonts w:ascii="Arial Nova" w:hAnsi="Arial Nova" w:cstheme="minorHAnsi"/>
          <w:b/>
        </w:rPr>
      </w:pPr>
    </w:p>
    <w:p w14:paraId="57FCF3FC" w14:textId="77777777" w:rsidR="0031546B" w:rsidRDefault="0031546B" w:rsidP="00891CFE">
      <w:pPr>
        <w:ind w:left="360"/>
        <w:rPr>
          <w:rFonts w:ascii="Arial Nova" w:hAnsi="Arial Nova" w:cstheme="minorHAnsi"/>
          <w:b/>
        </w:rPr>
      </w:pPr>
    </w:p>
    <w:p w14:paraId="24132184" w14:textId="77777777" w:rsidR="0031546B" w:rsidRDefault="0031546B" w:rsidP="00891CFE">
      <w:pPr>
        <w:ind w:left="360"/>
        <w:rPr>
          <w:rFonts w:ascii="Arial Nova" w:hAnsi="Arial Nova" w:cstheme="minorHAnsi"/>
          <w:b/>
        </w:rPr>
      </w:pPr>
    </w:p>
    <w:p w14:paraId="5B37527E" w14:textId="77777777" w:rsidR="0031546B" w:rsidRDefault="0031546B" w:rsidP="00891CFE">
      <w:pPr>
        <w:ind w:left="360"/>
        <w:rPr>
          <w:rFonts w:ascii="Arial Nova" w:hAnsi="Arial Nova" w:cstheme="minorHAnsi"/>
          <w:b/>
        </w:rPr>
      </w:pPr>
    </w:p>
    <w:p w14:paraId="4FEAE3C2" w14:textId="77777777" w:rsidR="0031546B" w:rsidRDefault="0031546B" w:rsidP="00891CFE">
      <w:pPr>
        <w:ind w:left="360"/>
        <w:rPr>
          <w:rFonts w:ascii="Arial Nova" w:hAnsi="Arial Nova" w:cstheme="minorHAnsi"/>
          <w:b/>
        </w:rPr>
      </w:pPr>
    </w:p>
    <w:p w14:paraId="38A3E8FF" w14:textId="77777777" w:rsidR="0031546B" w:rsidRDefault="0031546B" w:rsidP="00891CFE">
      <w:pPr>
        <w:ind w:left="360"/>
        <w:rPr>
          <w:rFonts w:ascii="Arial Nova" w:hAnsi="Arial Nova" w:cstheme="minorHAnsi"/>
          <w:b/>
        </w:rPr>
      </w:pPr>
    </w:p>
    <w:p w14:paraId="20A10484" w14:textId="77777777" w:rsidR="0031546B" w:rsidRDefault="0031546B" w:rsidP="00891CFE">
      <w:pPr>
        <w:ind w:left="360"/>
        <w:rPr>
          <w:rFonts w:ascii="Arial Nova" w:hAnsi="Arial Nova" w:cstheme="minorHAnsi"/>
          <w:b/>
        </w:rPr>
      </w:pPr>
    </w:p>
    <w:p w14:paraId="169CC5E6" w14:textId="032E41DA" w:rsidR="00891CFE" w:rsidRPr="00891CFE" w:rsidRDefault="00891CFE" w:rsidP="00891CFE">
      <w:pPr>
        <w:ind w:left="360"/>
        <w:rPr>
          <w:rFonts w:ascii="Arial Nova" w:hAnsi="Arial Nova" w:cstheme="minorHAnsi"/>
          <w:bCs/>
        </w:rPr>
      </w:pPr>
      <w:r w:rsidRPr="00891CFE">
        <w:rPr>
          <w:rFonts w:ascii="Arial Nova" w:hAnsi="Arial Nova" w:cstheme="minorHAnsi"/>
          <w:b/>
        </w:rPr>
        <w:t>Trial Summary:</w:t>
      </w:r>
      <w:r w:rsidRPr="00891CFE">
        <w:rPr>
          <w:rFonts w:ascii="Arial Nova" w:hAnsi="Arial Nova" w:cstheme="minorHAnsi"/>
        </w:rPr>
        <w:t xml:space="preserve"> </w:t>
      </w:r>
      <w:r w:rsidRPr="00891CFE">
        <w:rPr>
          <w:rFonts w:ascii="Arial Nova" w:hAnsi="Arial Nova" w:cstheme="minorHAnsi"/>
          <w:bCs/>
        </w:rPr>
        <w:t xml:space="preserve">JCAR017-EAP-001 is an expanded access clinical trial sponsored by Juno Therapeutics and designed to provide access to </w:t>
      </w:r>
      <w:proofErr w:type="spellStart"/>
      <w:r w:rsidRPr="00891CFE">
        <w:rPr>
          <w:rFonts w:ascii="Arial Nova" w:hAnsi="Arial Nova" w:cstheme="minorHAnsi"/>
          <w:bCs/>
        </w:rPr>
        <w:t>lisocabtagene</w:t>
      </w:r>
      <w:proofErr w:type="spellEnd"/>
      <w:r w:rsidRPr="00891CFE">
        <w:rPr>
          <w:rFonts w:ascii="Arial Nova" w:hAnsi="Arial Nova" w:cstheme="minorHAnsi"/>
          <w:bCs/>
        </w:rPr>
        <w:t xml:space="preserve"> </w:t>
      </w:r>
      <w:proofErr w:type="spellStart"/>
      <w:r w:rsidRPr="00891CFE">
        <w:rPr>
          <w:rFonts w:ascii="Arial Nova" w:hAnsi="Arial Nova" w:cstheme="minorHAnsi"/>
          <w:bCs/>
        </w:rPr>
        <w:t>maraleucel</w:t>
      </w:r>
      <w:proofErr w:type="spellEnd"/>
      <w:r w:rsidRPr="00891CFE">
        <w:rPr>
          <w:rFonts w:ascii="Arial Nova" w:hAnsi="Arial Nova" w:cstheme="minorHAnsi"/>
          <w:bCs/>
        </w:rPr>
        <w:t xml:space="preserve"> (</w:t>
      </w:r>
      <w:proofErr w:type="spellStart"/>
      <w:r w:rsidRPr="00891CFE">
        <w:rPr>
          <w:rFonts w:ascii="Arial Nova" w:hAnsi="Arial Nova" w:cstheme="minorHAnsi"/>
          <w:bCs/>
        </w:rPr>
        <w:t>liso</w:t>
      </w:r>
      <w:proofErr w:type="spellEnd"/>
      <w:r w:rsidRPr="00891CFE">
        <w:rPr>
          <w:rFonts w:ascii="Arial Nova" w:hAnsi="Arial Nova" w:cstheme="minorHAnsi"/>
          <w:bCs/>
        </w:rPr>
        <w:t xml:space="preserve">-cel; </w:t>
      </w:r>
      <w:proofErr w:type="spellStart"/>
      <w:r w:rsidRPr="00891CFE">
        <w:rPr>
          <w:rFonts w:ascii="Arial Nova" w:hAnsi="Arial Nova" w:cstheme="minorHAnsi"/>
          <w:bCs/>
        </w:rPr>
        <w:t>Breyanzi</w:t>
      </w:r>
      <w:proofErr w:type="spellEnd"/>
      <w:r w:rsidRPr="00891CFE">
        <w:rPr>
          <w:rFonts w:ascii="Arial Nova" w:hAnsi="Arial Nova" w:cstheme="minorHAnsi"/>
          <w:bCs/>
        </w:rPr>
        <w:t>®; formerly JCAR017), a CAR-T cell-based agent, when the manufacturing process is not able to produce the necessary number or characteristic of cells required for commercial release, and when remanufacturing is not feasible. Liso-cel consists of the patient’s own (autologous) T lymphocytes that have been transduced with a recombinant, replication-defective lentiviral vector to express a chimeric antigen receptor (CAR) targeting the tumor antigen CD19, along with a truncated form of the human protein Epidermal Growth Factor Receptor (</w:t>
      </w:r>
      <w:proofErr w:type="spellStart"/>
      <w:r w:rsidRPr="00891CFE">
        <w:rPr>
          <w:rFonts w:ascii="Arial Nova" w:hAnsi="Arial Nova" w:cstheme="minorHAnsi"/>
          <w:bCs/>
        </w:rPr>
        <w:t>EGFRt</w:t>
      </w:r>
      <w:proofErr w:type="spellEnd"/>
      <w:r w:rsidRPr="00891CFE">
        <w:rPr>
          <w:rFonts w:ascii="Arial Nova" w:hAnsi="Arial Nova" w:cstheme="minorHAnsi"/>
          <w:bCs/>
        </w:rPr>
        <w:t xml:space="preserve">) as a reporter gene. </w:t>
      </w:r>
    </w:p>
    <w:p w14:paraId="1760BE82" w14:textId="77777777" w:rsidR="00891CFE" w:rsidRPr="00891CFE" w:rsidRDefault="00891CFE" w:rsidP="00891CFE">
      <w:pPr>
        <w:ind w:left="360"/>
        <w:rPr>
          <w:rFonts w:ascii="Arial Nova" w:hAnsi="Arial Nova" w:cstheme="minorHAnsi"/>
          <w:bCs/>
        </w:rPr>
      </w:pPr>
    </w:p>
    <w:p w14:paraId="7579434F" w14:textId="171F1E40" w:rsidR="00891CFE" w:rsidRPr="00891CFE" w:rsidRDefault="00891CFE" w:rsidP="00891CFE">
      <w:pPr>
        <w:ind w:left="360"/>
        <w:rPr>
          <w:rFonts w:ascii="Arial Nova" w:hAnsi="Arial Nova" w:cstheme="minorHAnsi"/>
          <w:bCs/>
        </w:rPr>
      </w:pPr>
      <w:r w:rsidRPr="00891CFE">
        <w:rPr>
          <w:rFonts w:ascii="Arial Nova" w:hAnsi="Arial Nova" w:cstheme="minorHAnsi"/>
          <w:bCs/>
        </w:rPr>
        <w:t>Biosafety Containment Level per Risk Assessment: BSL-2</w:t>
      </w:r>
    </w:p>
    <w:p w14:paraId="481835D8" w14:textId="77777777" w:rsidR="00891CFE" w:rsidRPr="00891CFE" w:rsidRDefault="00891CFE" w:rsidP="00891CFE">
      <w:pPr>
        <w:ind w:left="360"/>
        <w:rPr>
          <w:rFonts w:ascii="Arial Nova" w:hAnsi="Arial Nova" w:cstheme="minorHAnsi"/>
          <w:b/>
        </w:rPr>
      </w:pPr>
    </w:p>
    <w:p w14:paraId="63D67AF4" w14:textId="77777777" w:rsidR="00891CFE" w:rsidRPr="00891CFE" w:rsidRDefault="00891CFE" w:rsidP="00891CFE">
      <w:pPr>
        <w:ind w:firstLine="360"/>
        <w:rPr>
          <w:rFonts w:ascii="Arial Nova" w:hAnsi="Arial Nova" w:cstheme="minorHAnsi"/>
          <w:bCs/>
        </w:rPr>
      </w:pPr>
      <w:r w:rsidRPr="00891CFE">
        <w:rPr>
          <w:rFonts w:ascii="Arial Nova" w:hAnsi="Arial Nova" w:cstheme="minorHAnsi"/>
          <w:b/>
        </w:rPr>
        <w:t>Comments:</w:t>
      </w:r>
    </w:p>
    <w:p w14:paraId="3637DA87" w14:textId="77777777" w:rsidR="00891CFE" w:rsidRPr="00891CFE" w:rsidRDefault="00891CFE" w:rsidP="00891C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  <w:bCs/>
        </w:rPr>
        <w:t xml:space="preserve">The Committee reviewed the Sponsor’s study documents and the comprehensive study-specific Risk Assessment which provided a thorough description of the recombinant or synthetic nucleic acid molecules (“investigational product [IP]”) and the proposed clinical research involving the IP. </w:t>
      </w:r>
    </w:p>
    <w:p w14:paraId="17C73880" w14:textId="77777777" w:rsidR="00891CFE" w:rsidRPr="00891CFE" w:rsidRDefault="00891CFE" w:rsidP="00891CFE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  <w:bCs/>
        </w:rPr>
        <w:t xml:space="preserve">The Committee agreed that the potential risks and occupational exposure hazards associated with handling the IP in this clinical trial were well-described in the Risk Assessment. </w:t>
      </w:r>
    </w:p>
    <w:p w14:paraId="386EA350" w14:textId="77777777" w:rsidR="00891CFE" w:rsidRPr="00891CFE" w:rsidRDefault="00891CFE" w:rsidP="00891CFE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Arial Nova" w:hAnsi="Arial Nova" w:cstheme="minorHAnsi"/>
        </w:rPr>
      </w:pPr>
    </w:p>
    <w:p w14:paraId="077C0716" w14:textId="47C8D397" w:rsidR="00891CFE" w:rsidRPr="00891CFE" w:rsidRDefault="00891CFE" w:rsidP="00891CF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</w:rPr>
        <w:t>The Committee reviewed the Site’s facility details, study-specific procedures and practices, training records, the PI’s credentials and other applicable information provided by the Site for the purposes of the IBC review.</w:t>
      </w:r>
    </w:p>
    <w:p w14:paraId="3C28945C" w14:textId="77777777" w:rsidR="00891CFE" w:rsidRPr="00891CFE" w:rsidRDefault="00891CFE" w:rsidP="00891CFE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91CFE">
        <w:rPr>
          <w:rFonts w:ascii="Arial Nova" w:hAnsi="Arial Nova" w:cstheme="minorHAnsi"/>
        </w:rPr>
        <w:t xml:space="preserve">The Site verified that the information provided by the Chair was accurate. </w:t>
      </w:r>
    </w:p>
    <w:p w14:paraId="66A26998" w14:textId="77777777" w:rsidR="00AA6F21" w:rsidRPr="00AA6F21" w:rsidRDefault="00AA6F21" w:rsidP="00AA6F21">
      <w:pPr>
        <w:pStyle w:val="ListParagraph"/>
        <w:numPr>
          <w:ilvl w:val="1"/>
          <w:numId w:val="2"/>
        </w:numPr>
        <w:rPr>
          <w:rFonts w:ascii="Arial Nova" w:hAnsi="Arial Nova" w:cstheme="minorHAnsi"/>
        </w:rPr>
      </w:pPr>
      <w:r w:rsidRPr="00AA6F21">
        <w:rPr>
          <w:rFonts w:ascii="Arial Nova" w:hAnsi="Arial Nova" w:cstheme="minorHAnsi"/>
        </w:rPr>
        <w:t xml:space="preserve">The Committee stipulated that the Site provide photos of the internal transport container labeled with a biohazard sticker within 30 days. The Committee had no further concerns. </w:t>
      </w:r>
    </w:p>
    <w:p w14:paraId="2D252FA4" w14:textId="77777777" w:rsidR="00891CFE" w:rsidRPr="00891CFE" w:rsidRDefault="00891CFE" w:rsidP="00891CFE">
      <w:pPr>
        <w:pStyle w:val="ListParagraph"/>
        <w:rPr>
          <w:rFonts w:ascii="Arial Nova" w:hAnsi="Arial Nova" w:cstheme="minorHAnsi"/>
        </w:rPr>
      </w:pPr>
    </w:p>
    <w:p w14:paraId="06A1728F" w14:textId="2115C08D" w:rsidR="00891CFE" w:rsidRPr="003F7667" w:rsidRDefault="00891CFE" w:rsidP="00891CFE">
      <w:pPr>
        <w:ind w:left="360"/>
        <w:rPr>
          <w:rFonts w:ascii="Arial Nova" w:hAnsi="Arial Nova" w:cstheme="minorHAnsi"/>
        </w:rPr>
      </w:pPr>
      <w:r w:rsidRPr="003F7667">
        <w:rPr>
          <w:rFonts w:ascii="Arial Nova" w:hAnsi="Arial Nova" w:cstheme="minorHAnsi"/>
          <w:b/>
          <w:bCs/>
        </w:rPr>
        <w:t xml:space="preserve">Motion: </w:t>
      </w:r>
      <w:r w:rsidRPr="003F7667">
        <w:rPr>
          <w:rFonts w:ascii="Arial Nova" w:hAnsi="Arial Nova" w:cstheme="minorHAnsi"/>
        </w:rPr>
        <w:t xml:space="preserve">A motion of </w:t>
      </w:r>
      <w:sdt>
        <w:sdtPr>
          <w:rPr>
            <w:rFonts w:ascii="Arial Nova" w:hAnsi="Arial Nova" w:cstheme="minorHAnsi"/>
          </w:rPr>
          <w:alias w:val="Approval Type"/>
          <w:tag w:val="Approval Type"/>
          <w:id w:val="23222694"/>
          <w:placeholder>
            <w:docPart w:val="2196D8B6BE90443BB02000852B5500F7"/>
          </w:placeholder>
          <w15:color w:val="0000FF"/>
          <w:comboBox>
            <w:listItem w:value="Choose an item."/>
            <w:listItem w:displayText="Full Approval" w:value="Full Approval"/>
            <w:listItem w:displayText="Approval with Stipulations" w:value="Approval with Stipulations"/>
            <w:listItem w:displayText="Contingent Approval" w:value="Contingent Approval"/>
            <w:listItem w:displayText="Tabled" w:value="Tabled"/>
          </w:comboBox>
        </w:sdtPr>
        <w:sdtEndPr/>
        <w:sdtContent>
          <w:r w:rsidR="00AA6F21" w:rsidRPr="003F7667">
            <w:rPr>
              <w:rFonts w:ascii="Arial Nova" w:hAnsi="Arial Nova" w:cstheme="minorHAnsi"/>
            </w:rPr>
            <w:t>Approval with Stipulations</w:t>
          </w:r>
        </w:sdtContent>
      </w:sdt>
      <w:r w:rsidRPr="003F7667">
        <w:rPr>
          <w:rFonts w:ascii="Arial Nova" w:hAnsi="Arial Nova" w:cstheme="minorHAnsi"/>
        </w:rPr>
        <w:t xml:space="preserve"> for the study at </w:t>
      </w:r>
      <w:sdt>
        <w:sdtPr>
          <w:rPr>
            <w:rFonts w:ascii="Arial Nova" w:hAnsi="Arial Nova" w:cstheme="minorHAnsi"/>
          </w:rPr>
          <w:alias w:val="Biosafety Level"/>
          <w:tag w:val="Approval"/>
          <w:id w:val="-2017760343"/>
          <w:placeholder>
            <w:docPart w:val="575428B410664C8CB821458795804816"/>
          </w:placeholder>
          <w15:color w:val="0000FF"/>
          <w:dropDownList>
            <w:listItem w:displayText="choose from drop-down" w:value="choose from drop-down"/>
            <w:listItem w:displayText="BSL-2" w:value="BSL-2"/>
            <w:listItem w:displayText="BSL-1 plus Standard Precautions" w:value="BSL-1 plus Standard Precautions"/>
          </w:dropDownList>
        </w:sdtPr>
        <w:sdtEndPr/>
        <w:sdtContent>
          <w:r w:rsidR="00AA6F21" w:rsidRPr="003F7667">
            <w:rPr>
              <w:rFonts w:ascii="Arial Nova" w:hAnsi="Arial Nova" w:cstheme="minorHAnsi"/>
            </w:rPr>
            <w:t>BSL-2</w:t>
          </w:r>
        </w:sdtContent>
      </w:sdt>
      <w:r w:rsidRPr="003F7667">
        <w:rPr>
          <w:rFonts w:ascii="Arial Nova" w:hAnsi="Arial Nova" w:cstheme="minorHAnsi"/>
        </w:rPr>
        <w:t xml:space="preserve"> was passed by majority vote. There were no abstentions on voting.</w:t>
      </w:r>
    </w:p>
    <w:p w14:paraId="7AB49277" w14:textId="77777777" w:rsidR="00891CFE" w:rsidRPr="003F7667" w:rsidRDefault="00891CFE" w:rsidP="00891CFE">
      <w:pPr>
        <w:ind w:left="360"/>
        <w:rPr>
          <w:rFonts w:ascii="Arial Nova" w:hAnsi="Arial Nova" w:cstheme="minorHAnsi"/>
        </w:rPr>
      </w:pPr>
    </w:p>
    <w:p w14:paraId="057D8FDE" w14:textId="5D78738C" w:rsidR="00891CFE" w:rsidRPr="003F7667" w:rsidRDefault="00891CFE" w:rsidP="00AA6F21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3F7667">
        <w:rPr>
          <w:rFonts w:ascii="Arial Nova" w:hAnsi="Arial Nova" w:cstheme="minorHAnsi"/>
        </w:rPr>
        <w:t>Contingencies stated by the Committee: None</w:t>
      </w:r>
    </w:p>
    <w:p w14:paraId="3D04F23E" w14:textId="70F5AE47" w:rsidR="00891CFE" w:rsidRPr="003F7667" w:rsidRDefault="00891CFE" w:rsidP="00891CFE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3F7667">
        <w:rPr>
          <w:rFonts w:ascii="Arial Nova" w:hAnsi="Arial Nova" w:cstheme="minorHAnsi"/>
        </w:rPr>
        <w:t xml:space="preserve">Stipulations stated by the Committee: </w:t>
      </w:r>
    </w:p>
    <w:p w14:paraId="3F67FEEC" w14:textId="77777777" w:rsidR="00AA6F21" w:rsidRPr="0031546B" w:rsidRDefault="00AA6F21" w:rsidP="00AA6F21">
      <w:pPr>
        <w:pStyle w:val="ListParagraph"/>
        <w:widowControl/>
        <w:numPr>
          <w:ilvl w:val="1"/>
          <w:numId w:val="5"/>
        </w:numPr>
        <w:autoSpaceDE/>
        <w:autoSpaceDN/>
        <w:contextualSpacing/>
        <w:rPr>
          <w:rFonts w:ascii="Arial Nova" w:hAnsi="Arial Nova" w:cstheme="minorHAnsi"/>
          <w:bCs/>
        </w:rPr>
      </w:pPr>
      <w:r w:rsidRPr="0031546B">
        <w:rPr>
          <w:rFonts w:ascii="Arial Nova" w:hAnsi="Arial Nova" w:cstheme="minorHAnsi"/>
          <w:bCs/>
        </w:rPr>
        <w:t xml:space="preserve">The Committee stipulated that the Site </w:t>
      </w:r>
      <w:proofErr w:type="gramStart"/>
      <w:r w:rsidRPr="0031546B">
        <w:rPr>
          <w:rFonts w:ascii="Arial Nova" w:hAnsi="Arial Nova" w:cstheme="minorHAnsi"/>
          <w:bCs/>
        </w:rPr>
        <w:t>provide</w:t>
      </w:r>
      <w:proofErr w:type="gramEnd"/>
      <w:r w:rsidRPr="0031546B">
        <w:rPr>
          <w:rFonts w:ascii="Arial Nova" w:hAnsi="Arial Nova" w:cstheme="minorHAnsi"/>
          <w:bCs/>
        </w:rPr>
        <w:t xml:space="preserve"> photos of the internal transport container labeled with a biohazard sticker by 7/24/2025. The Committee agreed that resolution of this stipulation can be approved following review by the </w:t>
      </w:r>
      <w:r w:rsidRPr="0031546B">
        <w:rPr>
          <w:rFonts w:ascii="Arial Nova" w:hAnsi="Arial Nova" w:cstheme="minorHAnsi"/>
        </w:rPr>
        <w:t>AP.</w:t>
      </w:r>
    </w:p>
    <w:p w14:paraId="29F7370D" w14:textId="77777777" w:rsidR="00891CFE" w:rsidRPr="00891CFE" w:rsidRDefault="00891CFE" w:rsidP="008113AD">
      <w:pPr>
        <w:jc w:val="center"/>
        <w:rPr>
          <w:rFonts w:ascii="Arial Nova" w:hAnsi="Arial Nova" w:cstheme="minorHAnsi"/>
          <w:b/>
          <w:bCs/>
          <w:color w:val="FF0000"/>
        </w:rPr>
      </w:pPr>
    </w:p>
    <w:p w14:paraId="24ACA84E" w14:textId="77777777" w:rsidR="003F2061" w:rsidRPr="00891CFE" w:rsidRDefault="003F2061" w:rsidP="003F2061">
      <w:pPr>
        <w:rPr>
          <w:rFonts w:ascii="Arial Nova" w:hAnsi="Arial Nova" w:cstheme="minorHAnsi"/>
          <w:b/>
        </w:rPr>
      </w:pPr>
    </w:p>
    <w:p w14:paraId="0EC16B5E" w14:textId="77777777" w:rsidR="003F2061" w:rsidRPr="00891CFE" w:rsidRDefault="1C1AA535" w:rsidP="1C1AA535">
      <w:pPr>
        <w:pStyle w:val="ListParagraph"/>
        <w:widowControl/>
        <w:autoSpaceDE/>
        <w:autoSpaceDN/>
        <w:ind w:left="450" w:hanging="450"/>
        <w:contextualSpacing/>
        <w:rPr>
          <w:rFonts w:ascii="Arial Nova" w:hAnsi="Arial Nova" w:cstheme="minorBidi"/>
          <w:b/>
          <w:bCs/>
        </w:rPr>
      </w:pPr>
      <w:r w:rsidRPr="00891CFE">
        <w:rPr>
          <w:rFonts w:ascii="Arial Nova" w:hAnsi="Arial Nova" w:cstheme="minorBidi"/>
          <w:b/>
          <w:bCs/>
        </w:rPr>
        <w:t xml:space="preserve">Reminder of IBC Approval Requirements. </w:t>
      </w:r>
    </w:p>
    <w:p w14:paraId="2D409D03" w14:textId="77777777" w:rsidR="003F2061" w:rsidRPr="00891CFE" w:rsidRDefault="003F2061" w:rsidP="003F2061">
      <w:pPr>
        <w:pStyle w:val="ListParagraph"/>
        <w:ind w:left="450"/>
        <w:rPr>
          <w:rFonts w:ascii="Arial Nova" w:hAnsi="Arial Nova" w:cstheme="minorHAnsi"/>
          <w:b/>
          <w:bCs/>
        </w:rPr>
      </w:pPr>
    </w:p>
    <w:p w14:paraId="3EB7DA23" w14:textId="253D1F33" w:rsidR="00DB1474" w:rsidRPr="00891CFE" w:rsidRDefault="1C1AA535" w:rsidP="1C1AA535">
      <w:pPr>
        <w:pStyle w:val="ListParagraph"/>
        <w:widowControl/>
        <w:autoSpaceDE/>
        <w:autoSpaceDN/>
        <w:ind w:left="450" w:hanging="450"/>
        <w:contextualSpacing/>
        <w:rPr>
          <w:rFonts w:ascii="Arial Nova" w:hAnsi="Arial Nova" w:cstheme="minorBidi"/>
        </w:rPr>
      </w:pPr>
      <w:r w:rsidRPr="003F7667">
        <w:rPr>
          <w:rFonts w:ascii="Arial Nova" w:hAnsi="Arial Nova" w:cstheme="minorBidi"/>
          <w:b/>
          <w:bCs/>
        </w:rPr>
        <w:t>Adjournment:</w:t>
      </w:r>
      <w:r w:rsidRPr="003F7667">
        <w:rPr>
          <w:rFonts w:ascii="Arial Nova" w:hAnsi="Arial Nova" w:cstheme="minorBidi"/>
        </w:rPr>
        <w:t xml:space="preserve"> </w:t>
      </w:r>
      <w:r w:rsidR="008222AF" w:rsidRPr="003F7667">
        <w:rPr>
          <w:rFonts w:ascii="Arial Nova" w:eastAsia="Arial" w:hAnsi="Arial Nova" w:cstheme="minorBidi"/>
        </w:rPr>
        <w:t>11:30</w:t>
      </w:r>
      <w:r w:rsidRPr="003F7667">
        <w:rPr>
          <w:rFonts w:ascii="Arial Nova" w:eastAsia="Arial" w:hAnsi="Arial Nova" w:cstheme="minorBidi"/>
        </w:rPr>
        <w:t xml:space="preserve"> AM  </w:t>
      </w:r>
    </w:p>
    <w:p w14:paraId="2062EACE" w14:textId="77777777" w:rsidR="00215AA7" w:rsidRPr="00891CFE" w:rsidRDefault="00215AA7" w:rsidP="00215AA7">
      <w:pPr>
        <w:pStyle w:val="ListParagraph"/>
        <w:rPr>
          <w:rFonts w:ascii="Arial Nova" w:hAnsi="Arial Nova" w:cstheme="minorHAnsi"/>
        </w:rPr>
      </w:pPr>
    </w:p>
    <w:p w14:paraId="6BAC91CE" w14:textId="34E2A02D" w:rsidR="00215AA7" w:rsidRPr="00891CFE" w:rsidRDefault="1C1AA535" w:rsidP="1C1AA535">
      <w:pPr>
        <w:rPr>
          <w:rFonts w:ascii="Arial Nova" w:hAnsi="Arial Nova" w:cstheme="minorBidi"/>
        </w:rPr>
      </w:pPr>
      <w:r w:rsidRPr="00891CFE">
        <w:rPr>
          <w:rFonts w:ascii="Arial Nova" w:hAnsi="Arial Nova" w:cstheme="minorBidi"/>
          <w:b/>
          <w:bCs/>
        </w:rPr>
        <w:t xml:space="preserve">Post-Meeting Pre-Approval Note: </w:t>
      </w:r>
      <w:r w:rsidRPr="003F7667">
        <w:rPr>
          <w:rFonts w:ascii="Arial Nova" w:hAnsi="Arial Nova" w:cstheme="minorBidi"/>
        </w:rPr>
        <w:t>None</w:t>
      </w:r>
      <w:r w:rsidRPr="00891CFE">
        <w:rPr>
          <w:rFonts w:ascii="Arial Nova" w:hAnsi="Arial Nova" w:cstheme="minorBidi"/>
          <w:b/>
          <w:bCs/>
        </w:rPr>
        <w:t xml:space="preserve"> </w:t>
      </w:r>
    </w:p>
    <w:p w14:paraId="60E6DA9B" w14:textId="303345C3" w:rsidR="00DB1474" w:rsidRPr="00891CFE" w:rsidRDefault="00DB1474" w:rsidP="00DB1474">
      <w:pPr>
        <w:tabs>
          <w:tab w:val="left" w:pos="4500"/>
        </w:tabs>
        <w:rPr>
          <w:rFonts w:ascii="Arial Nova" w:hAnsi="Arial Nova"/>
        </w:rPr>
      </w:pPr>
    </w:p>
    <w:sectPr w:rsidR="00DB1474" w:rsidRPr="00891CFE" w:rsidSect="00277071">
      <w:headerReference w:type="default" r:id="rId11"/>
      <w:footerReference w:type="default" r:id="rId12"/>
      <w:type w:val="continuous"/>
      <w:pgSz w:w="12240" w:h="15840"/>
      <w:pgMar w:top="220" w:right="760" w:bottom="280" w:left="140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CD74" w14:textId="77777777" w:rsidR="000E1C61" w:rsidRDefault="000E1C61" w:rsidP="00182BC2">
      <w:r>
        <w:separator/>
      </w:r>
    </w:p>
  </w:endnote>
  <w:endnote w:type="continuationSeparator" w:id="0">
    <w:p w14:paraId="12DA1FB8" w14:textId="77777777" w:rsidR="000E1C61" w:rsidRDefault="000E1C61" w:rsidP="00182BC2">
      <w:r>
        <w:continuationSeparator/>
      </w:r>
    </w:p>
  </w:endnote>
  <w:endnote w:type="continuationNotice" w:id="1">
    <w:p w14:paraId="6DE456B0" w14:textId="77777777" w:rsidR="000E1C61" w:rsidRDefault="000E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6361" w14:textId="4DD498AF" w:rsidR="0008653A" w:rsidRPr="00277071" w:rsidRDefault="0008653A" w:rsidP="0008653A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</w:p>
  <w:p w14:paraId="13089F70" w14:textId="59A81EA3" w:rsidR="0008653A" w:rsidRPr="00277071" w:rsidRDefault="0008653A" w:rsidP="00C84A94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  <w:r w:rsidRPr="00277071">
      <w:rPr>
        <w:rFonts w:ascii="Arial Nova" w:eastAsia="Calibri" w:hAnsi="Arial Nova" w:cs="Calibri"/>
        <w:b/>
        <w:bCs/>
        <w:color w:val="000000"/>
      </w:rPr>
      <w:t xml:space="preserve">Doc. No.: </w:t>
    </w:r>
    <w:r w:rsidR="009D6EF2" w:rsidRPr="00277071">
      <w:rPr>
        <w:rFonts w:ascii="Arial Nova" w:eastAsia="Calibri" w:hAnsi="Arial Nova" w:cs="Calibri"/>
        <w:b/>
        <w:bCs/>
        <w:color w:val="000000"/>
      </w:rPr>
      <w:t>I</w:t>
    </w:r>
    <w:r w:rsidR="0052123E" w:rsidRPr="00277071">
      <w:rPr>
        <w:rFonts w:ascii="Arial Nova" w:eastAsia="Calibri" w:hAnsi="Arial Nova" w:cs="Calibri"/>
        <w:b/>
        <w:bCs/>
        <w:color w:val="000000"/>
      </w:rPr>
      <w:t>BC</w:t>
    </w:r>
    <w:r w:rsidR="009D6EF2" w:rsidRPr="00277071">
      <w:rPr>
        <w:rFonts w:ascii="Arial Nova" w:eastAsia="Calibri" w:hAnsi="Arial Nova" w:cs="Calibri"/>
        <w:b/>
        <w:bCs/>
        <w:color w:val="000000"/>
      </w:rPr>
      <w:t>-FORM-</w:t>
    </w:r>
    <w:r w:rsidR="0038620E">
      <w:rPr>
        <w:rFonts w:ascii="Arial Nova" w:eastAsia="Calibri" w:hAnsi="Arial Nova" w:cs="Calibri"/>
        <w:b/>
        <w:bCs/>
        <w:color w:val="000000"/>
      </w:rPr>
      <w:t>19</w:t>
    </w:r>
    <w:r w:rsidRPr="00277071">
      <w:rPr>
        <w:rFonts w:ascii="Arial Nova" w:eastAsia="Calibri" w:hAnsi="Arial Nova" w:cs="Calibri"/>
        <w:b/>
        <w:bCs/>
        <w:color w:val="000000"/>
      </w:rPr>
      <w:ptab w:relativeTo="margin" w:alignment="center" w:leader="none"/>
    </w:r>
    <w:r w:rsidR="00C84A94" w:rsidRPr="00277071">
      <w:rPr>
        <w:rFonts w:ascii="Arial Nova" w:eastAsia="Calibri" w:hAnsi="Arial Nova" w:cs="Calibri"/>
        <w:b/>
        <w:bCs/>
        <w:color w:val="000000"/>
      </w:rPr>
      <w:t>V.</w:t>
    </w:r>
    <w:r w:rsidR="00423BF6" w:rsidRPr="00277071">
      <w:rPr>
        <w:rFonts w:ascii="Arial Nova" w:eastAsia="Calibri" w:hAnsi="Arial Nova" w:cs="Calibri"/>
        <w:b/>
        <w:bCs/>
        <w:color w:val="000000"/>
      </w:rPr>
      <w:t>01.3</w:t>
    </w:r>
    <w:r w:rsidRPr="00277071">
      <w:rPr>
        <w:rFonts w:ascii="Arial Nova" w:eastAsia="Calibri" w:hAnsi="Arial Nova" w:cs="Calibri"/>
        <w:b/>
        <w:bCs/>
        <w:color w:val="000000"/>
      </w:rPr>
      <w:ptab w:relativeTo="margin" w:alignment="right" w:leader="none"/>
    </w:r>
    <w:r w:rsidRPr="00277071">
      <w:rPr>
        <w:rFonts w:ascii="Arial Nova" w:eastAsia="Calibri" w:hAnsi="Arial Nova" w:cs="Calibri"/>
        <w:b/>
        <w:bCs/>
        <w:color w:val="000000"/>
      </w:rPr>
      <w:t xml:space="preserve">Page </w:t>
    </w:r>
    <w:r w:rsidRPr="00277071">
      <w:rPr>
        <w:rFonts w:ascii="Arial Nova" w:eastAsia="Calibri" w:hAnsi="Arial Nova" w:cs="Calibri"/>
        <w:b/>
        <w:bCs/>
        <w:color w:val="000000"/>
      </w:rPr>
      <w:fldChar w:fldCharType="begin"/>
    </w:r>
    <w:r w:rsidRPr="00277071">
      <w:rPr>
        <w:rFonts w:ascii="Arial Nova" w:eastAsia="Calibri" w:hAnsi="Arial Nova" w:cs="Calibri"/>
        <w:b/>
        <w:bCs/>
        <w:color w:val="000000"/>
      </w:rPr>
      <w:instrText xml:space="preserve"> PAGE  \* Arabic  \* MERGEFORMAT </w:instrText>
    </w:r>
    <w:r w:rsidRPr="00277071">
      <w:rPr>
        <w:rFonts w:ascii="Arial Nova" w:eastAsia="Calibri" w:hAnsi="Arial Nova" w:cs="Calibri"/>
        <w:b/>
        <w:bCs/>
        <w:color w:val="000000"/>
      </w:rPr>
      <w:fldChar w:fldCharType="separate"/>
    </w:r>
    <w:r w:rsidRPr="00277071">
      <w:rPr>
        <w:rFonts w:ascii="Arial Nova" w:eastAsia="Calibri" w:hAnsi="Arial Nova" w:cs="Calibri"/>
        <w:b/>
        <w:bCs/>
        <w:color w:val="000000"/>
      </w:rPr>
      <w:t>1</w:t>
    </w:r>
    <w:r w:rsidRPr="00277071">
      <w:rPr>
        <w:rFonts w:ascii="Arial Nova" w:eastAsia="Calibri" w:hAnsi="Arial Nova" w:cs="Calibri"/>
        <w:b/>
        <w:bCs/>
        <w:color w:val="000000"/>
      </w:rPr>
      <w:fldChar w:fldCharType="end"/>
    </w:r>
    <w:r w:rsidRPr="00277071">
      <w:rPr>
        <w:rFonts w:ascii="Arial Nova" w:eastAsia="Calibri" w:hAnsi="Arial Nova" w:cs="Calibri"/>
        <w:b/>
        <w:bCs/>
        <w:color w:val="000000"/>
      </w:rPr>
      <w:t xml:space="preserve"> of </w:t>
    </w:r>
    <w:r w:rsidRPr="00277071">
      <w:rPr>
        <w:rFonts w:ascii="Arial Nova" w:eastAsia="Calibri" w:hAnsi="Arial Nova" w:cs="Calibri"/>
        <w:b/>
        <w:bCs/>
        <w:color w:val="000000"/>
      </w:rPr>
      <w:fldChar w:fldCharType="begin"/>
    </w:r>
    <w:r w:rsidRPr="00277071">
      <w:rPr>
        <w:rFonts w:ascii="Arial Nova" w:eastAsia="Calibri" w:hAnsi="Arial Nova" w:cs="Calibri"/>
        <w:b/>
        <w:bCs/>
        <w:color w:val="000000"/>
      </w:rPr>
      <w:instrText xml:space="preserve"> NUMPAGES  \* Arabic  \* MERGEFORMAT </w:instrText>
    </w:r>
    <w:r w:rsidRPr="00277071">
      <w:rPr>
        <w:rFonts w:ascii="Arial Nova" w:eastAsia="Calibri" w:hAnsi="Arial Nova" w:cs="Calibri"/>
        <w:b/>
        <w:bCs/>
        <w:color w:val="000000"/>
      </w:rPr>
      <w:fldChar w:fldCharType="separate"/>
    </w:r>
    <w:r w:rsidRPr="00277071">
      <w:rPr>
        <w:rFonts w:ascii="Arial Nova" w:eastAsia="Calibri" w:hAnsi="Arial Nova" w:cs="Calibri"/>
        <w:b/>
        <w:bCs/>
        <w:color w:val="000000"/>
      </w:rPr>
      <w:t>1</w:t>
    </w:r>
    <w:r w:rsidRPr="00277071">
      <w:rPr>
        <w:rFonts w:ascii="Arial Nova" w:eastAsia="Calibri" w:hAnsi="Arial Nova" w:cs="Calibri"/>
        <w:b/>
        <w:bCs/>
        <w:color w:val="000000"/>
      </w:rPr>
      <w:fldChar w:fldCharType="end"/>
    </w:r>
  </w:p>
  <w:p w14:paraId="6D304763" w14:textId="7E965DD4" w:rsidR="00C84A94" w:rsidRPr="00277071" w:rsidRDefault="26E613D2" w:rsidP="00C84A94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  <w:r w:rsidRPr="26E613D2">
      <w:rPr>
        <w:rFonts w:ascii="Arial Nova" w:eastAsia="Calibri" w:hAnsi="Arial Nova" w:cs="Calibri"/>
        <w:b/>
        <w:bCs/>
        <w:color w:val="000000" w:themeColor="text1"/>
      </w:rPr>
      <w:t>Effective Date 16 MAY 2025</w:t>
    </w:r>
    <w:r w:rsidR="00C84A94">
      <w:tab/>
    </w:r>
    <w:r w:rsidR="00C84A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150E" w14:textId="77777777" w:rsidR="000E1C61" w:rsidRDefault="000E1C61" w:rsidP="00182BC2">
      <w:r>
        <w:separator/>
      </w:r>
    </w:p>
  </w:footnote>
  <w:footnote w:type="continuationSeparator" w:id="0">
    <w:p w14:paraId="29B615EB" w14:textId="77777777" w:rsidR="000E1C61" w:rsidRDefault="000E1C61" w:rsidP="00182BC2">
      <w:r>
        <w:continuationSeparator/>
      </w:r>
    </w:p>
  </w:footnote>
  <w:footnote w:type="continuationNotice" w:id="1">
    <w:p w14:paraId="727AE1F9" w14:textId="77777777" w:rsidR="000E1C61" w:rsidRDefault="000E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E4C2" w14:textId="5BC6D30A" w:rsidR="00182BC2" w:rsidRPr="00F110C7" w:rsidRDefault="00182BC2">
    <w:pPr>
      <w:pStyle w:val="Header"/>
      <w:rPr>
        <w:rFonts w:asciiTheme="minorHAnsi" w:hAnsiTheme="minorHAnsi" w:cstheme="minorHAnsi"/>
        <w:b/>
        <w:bCs/>
      </w:rPr>
    </w:pPr>
    <w:r>
      <w:tab/>
    </w:r>
    <w:r>
      <w:tab/>
    </w:r>
    <w:r w:rsidRPr="00F110C7">
      <w:rPr>
        <w:rFonts w:asciiTheme="minorHAnsi" w:hAnsiTheme="minorHAnsi" w:cstheme="minorHAnsi"/>
        <w:b/>
        <w:bCs/>
      </w:rPr>
      <w:tab/>
    </w:r>
  </w:p>
  <w:p w14:paraId="5CAA322B" w14:textId="6BC80FB3" w:rsidR="00182BC2" w:rsidRDefault="00182BC2">
    <w:pPr>
      <w:pStyle w:val="Header"/>
    </w:pPr>
  </w:p>
  <w:p w14:paraId="777491EA" w14:textId="37768BC2" w:rsidR="00182BC2" w:rsidRDefault="00182BC2">
    <w:pPr>
      <w:pStyle w:val="Header"/>
    </w:pPr>
  </w:p>
  <w:p w14:paraId="7E65257B" w14:textId="59DC57E8" w:rsidR="00F110C7" w:rsidRDefault="00452596" w:rsidP="00F110C7">
    <w:pPr>
      <w:pStyle w:val="Header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>
      <w:rPr>
        <w:rFonts w:ascii="Calibri" w:eastAsia="Calibri" w:hAnsi="Calibri" w:cs="Calibri"/>
        <w:b/>
        <w:bCs/>
        <w:noProof/>
        <w:color w:val="000000"/>
      </w:rPr>
      <w:drawing>
        <wp:anchor distT="0" distB="0" distL="114300" distR="114300" simplePos="0" relativeHeight="251668992" behindDoc="1" locked="0" layoutInCell="1" allowOverlap="1" wp14:anchorId="1B9B21A5" wp14:editId="0E59C19E">
          <wp:simplePos x="0" y="0"/>
          <wp:positionH relativeFrom="column">
            <wp:posOffset>5178425</wp:posOffset>
          </wp:positionH>
          <wp:positionV relativeFrom="paragraph">
            <wp:posOffset>31187</wp:posOffset>
          </wp:positionV>
          <wp:extent cx="847725" cy="405058"/>
          <wp:effectExtent l="0" t="0" r="0" b="0"/>
          <wp:wrapNone/>
          <wp:docPr id="72160286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3385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77" cy="4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9BD0BD" w14:textId="45FD6B01" w:rsidR="009D6EF2" w:rsidRDefault="002845AA" w:rsidP="009D6EF2">
    <w:pPr>
      <w:pStyle w:val="Header"/>
      <w:rPr>
        <w:rFonts w:ascii="Arial Nova" w:hAnsi="Arial Nova" w:cstheme="minorHAnsi"/>
        <w:b/>
        <w:bCs/>
        <w:color w:val="17365D" w:themeColor="text2" w:themeShade="BF"/>
        <w:sz w:val="28"/>
        <w:szCs w:val="28"/>
      </w:rPr>
    </w:pPr>
    <w:r w:rsidRPr="002845AA">
      <w:rPr>
        <w:rFonts w:ascii="Arial Nova" w:hAnsi="Arial Nova" w:cstheme="minorHAnsi"/>
        <w:b/>
        <w:bCs/>
        <w:color w:val="17365D" w:themeColor="text2" w:themeShade="BF"/>
        <w:sz w:val="28"/>
        <w:szCs w:val="28"/>
      </w:rPr>
      <w:t>Meeting Minutes</w:t>
    </w:r>
  </w:p>
  <w:p w14:paraId="4CC1487A" w14:textId="77777777" w:rsidR="00277071" w:rsidRPr="00277071" w:rsidRDefault="00277071" w:rsidP="009D6EF2">
    <w:pPr>
      <w:pStyle w:val="Header"/>
      <w:rPr>
        <w:rFonts w:ascii="Arial Nova" w:hAnsi="Arial No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91A"/>
    <w:multiLevelType w:val="hybridMultilevel"/>
    <w:tmpl w:val="E778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410F"/>
    <w:multiLevelType w:val="multilevel"/>
    <w:tmpl w:val="0B9E31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402C23"/>
    <w:multiLevelType w:val="hybridMultilevel"/>
    <w:tmpl w:val="E890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463A"/>
    <w:multiLevelType w:val="hybridMultilevel"/>
    <w:tmpl w:val="E2FEE1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30FC1"/>
    <w:multiLevelType w:val="hybridMultilevel"/>
    <w:tmpl w:val="71F4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3857593">
    <w:abstractNumId w:val="1"/>
  </w:num>
  <w:num w:numId="2" w16cid:durableId="1641694850">
    <w:abstractNumId w:val="2"/>
  </w:num>
  <w:num w:numId="3" w16cid:durableId="2101368780">
    <w:abstractNumId w:val="4"/>
  </w:num>
  <w:num w:numId="4" w16cid:durableId="1269658334">
    <w:abstractNumId w:val="3"/>
  </w:num>
  <w:num w:numId="5" w16cid:durableId="16242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3E"/>
    <w:rsid w:val="000008ED"/>
    <w:rsid w:val="00007D14"/>
    <w:rsid w:val="00083660"/>
    <w:rsid w:val="0008653A"/>
    <w:rsid w:val="00090773"/>
    <w:rsid w:val="00093CA2"/>
    <w:rsid w:val="000A2A76"/>
    <w:rsid w:val="000B03AC"/>
    <w:rsid w:val="000E1C61"/>
    <w:rsid w:val="00155F3F"/>
    <w:rsid w:val="0016167E"/>
    <w:rsid w:val="00182BC2"/>
    <w:rsid w:val="00194B61"/>
    <w:rsid w:val="00195A0D"/>
    <w:rsid w:val="001A6B12"/>
    <w:rsid w:val="001B1558"/>
    <w:rsid w:val="001B2BA6"/>
    <w:rsid w:val="001E4F15"/>
    <w:rsid w:val="001E6A01"/>
    <w:rsid w:val="00215AA7"/>
    <w:rsid w:val="002747AC"/>
    <w:rsid w:val="00277071"/>
    <w:rsid w:val="002845AA"/>
    <w:rsid w:val="00293F92"/>
    <w:rsid w:val="002B17A9"/>
    <w:rsid w:val="002B227E"/>
    <w:rsid w:val="002B631F"/>
    <w:rsid w:val="002D4702"/>
    <w:rsid w:val="002E2BE9"/>
    <w:rsid w:val="002E3F7A"/>
    <w:rsid w:val="002F4DE2"/>
    <w:rsid w:val="0030254F"/>
    <w:rsid w:val="0031546B"/>
    <w:rsid w:val="00341181"/>
    <w:rsid w:val="0035107D"/>
    <w:rsid w:val="00351124"/>
    <w:rsid w:val="00352BD1"/>
    <w:rsid w:val="00375092"/>
    <w:rsid w:val="00376A66"/>
    <w:rsid w:val="00381344"/>
    <w:rsid w:val="0038620E"/>
    <w:rsid w:val="0039111F"/>
    <w:rsid w:val="00395911"/>
    <w:rsid w:val="003C3ACE"/>
    <w:rsid w:val="003E68E3"/>
    <w:rsid w:val="003F2061"/>
    <w:rsid w:val="003F7667"/>
    <w:rsid w:val="004059E7"/>
    <w:rsid w:val="00405E52"/>
    <w:rsid w:val="004145B5"/>
    <w:rsid w:val="00423BF6"/>
    <w:rsid w:val="0043546C"/>
    <w:rsid w:val="00452596"/>
    <w:rsid w:val="00463844"/>
    <w:rsid w:val="004718D8"/>
    <w:rsid w:val="004F0C43"/>
    <w:rsid w:val="004F1D6E"/>
    <w:rsid w:val="004F2FA1"/>
    <w:rsid w:val="004F322E"/>
    <w:rsid w:val="0052123E"/>
    <w:rsid w:val="00521F52"/>
    <w:rsid w:val="005329CD"/>
    <w:rsid w:val="00535DDD"/>
    <w:rsid w:val="00540D10"/>
    <w:rsid w:val="00540E09"/>
    <w:rsid w:val="00550CCD"/>
    <w:rsid w:val="0058097D"/>
    <w:rsid w:val="005A048C"/>
    <w:rsid w:val="0060200A"/>
    <w:rsid w:val="00610339"/>
    <w:rsid w:val="0061693E"/>
    <w:rsid w:val="00631599"/>
    <w:rsid w:val="00666F5E"/>
    <w:rsid w:val="006A41E5"/>
    <w:rsid w:val="006B7558"/>
    <w:rsid w:val="006E6D43"/>
    <w:rsid w:val="00734D40"/>
    <w:rsid w:val="00777C67"/>
    <w:rsid w:val="007815DF"/>
    <w:rsid w:val="007C3739"/>
    <w:rsid w:val="007D187B"/>
    <w:rsid w:val="007F08C0"/>
    <w:rsid w:val="007F333F"/>
    <w:rsid w:val="007F47F4"/>
    <w:rsid w:val="008113AD"/>
    <w:rsid w:val="00814914"/>
    <w:rsid w:val="008176BF"/>
    <w:rsid w:val="008222AF"/>
    <w:rsid w:val="00827DB2"/>
    <w:rsid w:val="00891CFE"/>
    <w:rsid w:val="008C53C8"/>
    <w:rsid w:val="00923791"/>
    <w:rsid w:val="0093030E"/>
    <w:rsid w:val="00952E6D"/>
    <w:rsid w:val="009656D4"/>
    <w:rsid w:val="009A079F"/>
    <w:rsid w:val="009A24C6"/>
    <w:rsid w:val="009C0346"/>
    <w:rsid w:val="009C64DB"/>
    <w:rsid w:val="009D088F"/>
    <w:rsid w:val="009D6EF2"/>
    <w:rsid w:val="00A47D6B"/>
    <w:rsid w:val="00A855E9"/>
    <w:rsid w:val="00A91F4D"/>
    <w:rsid w:val="00AA6F21"/>
    <w:rsid w:val="00AB7D08"/>
    <w:rsid w:val="00AD4551"/>
    <w:rsid w:val="00AF2782"/>
    <w:rsid w:val="00B04E6C"/>
    <w:rsid w:val="00B37C26"/>
    <w:rsid w:val="00B70594"/>
    <w:rsid w:val="00B81BE8"/>
    <w:rsid w:val="00BA32C0"/>
    <w:rsid w:val="00BF46C4"/>
    <w:rsid w:val="00C028DA"/>
    <w:rsid w:val="00C05DA0"/>
    <w:rsid w:val="00C1346C"/>
    <w:rsid w:val="00C24E86"/>
    <w:rsid w:val="00C42193"/>
    <w:rsid w:val="00C468D5"/>
    <w:rsid w:val="00C52760"/>
    <w:rsid w:val="00C605FA"/>
    <w:rsid w:val="00C6138E"/>
    <w:rsid w:val="00C62237"/>
    <w:rsid w:val="00C67BB7"/>
    <w:rsid w:val="00C807C7"/>
    <w:rsid w:val="00C84A94"/>
    <w:rsid w:val="00C91748"/>
    <w:rsid w:val="00C9501C"/>
    <w:rsid w:val="00CB428A"/>
    <w:rsid w:val="00CB4319"/>
    <w:rsid w:val="00CD3DDB"/>
    <w:rsid w:val="00D14B3A"/>
    <w:rsid w:val="00D15FD7"/>
    <w:rsid w:val="00D24674"/>
    <w:rsid w:val="00D556D1"/>
    <w:rsid w:val="00D60AF0"/>
    <w:rsid w:val="00D719BC"/>
    <w:rsid w:val="00D91129"/>
    <w:rsid w:val="00DB1474"/>
    <w:rsid w:val="00DD7114"/>
    <w:rsid w:val="00E002A5"/>
    <w:rsid w:val="00E03FAB"/>
    <w:rsid w:val="00E15FD4"/>
    <w:rsid w:val="00E624BF"/>
    <w:rsid w:val="00E85C40"/>
    <w:rsid w:val="00EA1615"/>
    <w:rsid w:val="00EA4622"/>
    <w:rsid w:val="00EC43B7"/>
    <w:rsid w:val="00EC4BF0"/>
    <w:rsid w:val="00F110C7"/>
    <w:rsid w:val="00F25C37"/>
    <w:rsid w:val="00F27EFB"/>
    <w:rsid w:val="00F55216"/>
    <w:rsid w:val="00F57DDE"/>
    <w:rsid w:val="00F701E9"/>
    <w:rsid w:val="00F730C4"/>
    <w:rsid w:val="00F82AC0"/>
    <w:rsid w:val="00F82C3E"/>
    <w:rsid w:val="00FA0E8A"/>
    <w:rsid w:val="00FB53DA"/>
    <w:rsid w:val="00FE11AF"/>
    <w:rsid w:val="1C1AA535"/>
    <w:rsid w:val="248E87E2"/>
    <w:rsid w:val="26E613D2"/>
    <w:rsid w:val="3929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620A6"/>
  <w15:docId w15:val="{D3E2771B-6263-40EE-8EDD-813F9825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F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708" w:right="4334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C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2BC2"/>
    <w:pPr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E6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303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53C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C53C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53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9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9C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3F206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A91234EBF64D70BF494E83F4BB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82AC-6C4A-42A0-A82E-5BD17B86B491}"/>
      </w:docPartPr>
      <w:docPartBody>
        <w:p w:rsidR="000A0B99" w:rsidRDefault="0024378D" w:rsidP="0024378D">
          <w:pPr>
            <w:pStyle w:val="85A91234EBF64D70BF494E83F4BB66B4"/>
          </w:pPr>
          <w:r w:rsidRPr="00DB6BD2">
            <w:rPr>
              <w:rStyle w:val="PlaceholderText"/>
            </w:rPr>
            <w:t>Choose an item.</w:t>
          </w:r>
        </w:p>
      </w:docPartBody>
    </w:docPart>
    <w:docPart>
      <w:docPartPr>
        <w:name w:val="8BCB4FBEA4F643568C4BD6AC71F3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880C-7E74-4276-BF8F-BB24FA1F3F5F}"/>
      </w:docPartPr>
      <w:docPartBody>
        <w:p w:rsidR="000A0B99" w:rsidRDefault="0024378D" w:rsidP="0024378D">
          <w:pPr>
            <w:pStyle w:val="8BCB4FBEA4F643568C4BD6AC71F3EF25"/>
          </w:pPr>
          <w:r w:rsidRPr="0084314B">
            <w:rPr>
              <w:rStyle w:val="PlaceholderText"/>
            </w:rPr>
            <w:t>Choose an item.</w:t>
          </w:r>
        </w:p>
      </w:docPartBody>
    </w:docPart>
    <w:docPart>
      <w:docPartPr>
        <w:name w:val="8001BD0304184C51896379F6CFA0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F5F7-01CD-442F-ABA6-ABA3FDEBF39F}"/>
      </w:docPartPr>
      <w:docPartBody>
        <w:p w:rsidR="000A0B99" w:rsidRDefault="0024378D" w:rsidP="0024378D">
          <w:pPr>
            <w:pStyle w:val="8001BD0304184C51896379F6CFA018C8"/>
          </w:pPr>
          <w:r w:rsidRPr="00DB6BD2">
            <w:rPr>
              <w:rStyle w:val="PlaceholderText"/>
            </w:rPr>
            <w:t>Choose an item.</w:t>
          </w:r>
        </w:p>
      </w:docPartBody>
    </w:docPart>
    <w:docPart>
      <w:docPartPr>
        <w:name w:val="0008643DA1A5474D828CEE01FCB8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98D9-3EE7-42CE-9184-E985C7409778}"/>
      </w:docPartPr>
      <w:docPartBody>
        <w:p w:rsidR="000A0B99" w:rsidRDefault="0024378D" w:rsidP="0024378D">
          <w:pPr>
            <w:pStyle w:val="0008643DA1A5474D828CEE01FCB8F6FD"/>
          </w:pPr>
          <w:r w:rsidRPr="00312DDD">
            <w:rPr>
              <w:rStyle w:val="PlaceholderText"/>
            </w:rPr>
            <w:t>Choose an item.</w:t>
          </w:r>
        </w:p>
      </w:docPartBody>
    </w:docPart>
    <w:docPart>
      <w:docPartPr>
        <w:name w:val="D0F9D8934BAB48A0B6D3A5C45778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0EBF-BFAF-4790-AE85-100848B63745}"/>
      </w:docPartPr>
      <w:docPartBody>
        <w:p w:rsidR="000E2E96" w:rsidRDefault="000E2E96" w:rsidP="000E2E96">
          <w:pPr>
            <w:pStyle w:val="D0F9D8934BAB48A0B6D3A5C457786315"/>
          </w:pPr>
          <w:r w:rsidRPr="00312DDD">
            <w:rPr>
              <w:rStyle w:val="PlaceholderText"/>
            </w:rPr>
            <w:t>Choose an item.</w:t>
          </w:r>
        </w:p>
      </w:docPartBody>
    </w:docPart>
    <w:docPart>
      <w:docPartPr>
        <w:name w:val="2196D8B6BE90443BB02000852B55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A66F-4C18-4913-BA2F-D184CB93F108}"/>
      </w:docPartPr>
      <w:docPartBody>
        <w:p w:rsidR="000E2E96" w:rsidRDefault="000E2E96" w:rsidP="000E2E96">
          <w:pPr>
            <w:pStyle w:val="2196D8B6BE90443BB02000852B5500F7"/>
          </w:pPr>
          <w:r w:rsidRPr="0084314B">
            <w:rPr>
              <w:rStyle w:val="PlaceholderText"/>
            </w:rPr>
            <w:t>Choose an item.</w:t>
          </w:r>
        </w:p>
      </w:docPartBody>
    </w:docPart>
    <w:docPart>
      <w:docPartPr>
        <w:name w:val="575428B410664C8CB82145879580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2AA7-BD5C-47F7-B1DE-F197AD6D1553}"/>
      </w:docPartPr>
      <w:docPartBody>
        <w:p w:rsidR="000E2E96" w:rsidRDefault="000E2E96" w:rsidP="000E2E96">
          <w:pPr>
            <w:pStyle w:val="575428B410664C8CB821458795804816"/>
          </w:pPr>
          <w:r w:rsidRPr="00DB6B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D"/>
    <w:rsid w:val="000A0B99"/>
    <w:rsid w:val="000E2E96"/>
    <w:rsid w:val="0024378D"/>
    <w:rsid w:val="00513562"/>
    <w:rsid w:val="00AF2782"/>
    <w:rsid w:val="00C62237"/>
    <w:rsid w:val="00D91129"/>
    <w:rsid w:val="00E002A5"/>
    <w:rsid w:val="00F27EFB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E96"/>
    <w:rPr>
      <w:color w:val="808080"/>
    </w:rPr>
  </w:style>
  <w:style w:type="paragraph" w:customStyle="1" w:styleId="85A91234EBF64D70BF494E83F4BB66B4">
    <w:name w:val="85A91234EBF64D70BF494E83F4BB66B4"/>
    <w:rsid w:val="0024378D"/>
  </w:style>
  <w:style w:type="paragraph" w:customStyle="1" w:styleId="8BCB4FBEA4F643568C4BD6AC71F3EF25">
    <w:name w:val="8BCB4FBEA4F643568C4BD6AC71F3EF25"/>
    <w:rsid w:val="0024378D"/>
  </w:style>
  <w:style w:type="paragraph" w:customStyle="1" w:styleId="8001BD0304184C51896379F6CFA018C8">
    <w:name w:val="8001BD0304184C51896379F6CFA018C8"/>
    <w:rsid w:val="0024378D"/>
  </w:style>
  <w:style w:type="paragraph" w:customStyle="1" w:styleId="0008643DA1A5474D828CEE01FCB8F6FD">
    <w:name w:val="0008643DA1A5474D828CEE01FCB8F6FD"/>
    <w:rsid w:val="0024378D"/>
  </w:style>
  <w:style w:type="paragraph" w:customStyle="1" w:styleId="D0F9D8934BAB48A0B6D3A5C457786315">
    <w:name w:val="D0F9D8934BAB48A0B6D3A5C457786315"/>
    <w:rsid w:val="000E2E96"/>
  </w:style>
  <w:style w:type="paragraph" w:customStyle="1" w:styleId="2196D8B6BE90443BB02000852B5500F7">
    <w:name w:val="2196D8B6BE90443BB02000852B5500F7"/>
    <w:rsid w:val="000E2E96"/>
  </w:style>
  <w:style w:type="paragraph" w:customStyle="1" w:styleId="575428B410664C8CB821458795804816">
    <w:name w:val="575428B410664C8CB821458795804816"/>
    <w:rsid w:val="000E2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732D382CD174CA7528195107A7CF5" ma:contentTypeVersion="13" ma:contentTypeDescription="Create a new document." ma:contentTypeScope="" ma:versionID="640c7373ee8ab8296d3013bd6b1e3edc">
  <xsd:schema xmlns:xsd="http://www.w3.org/2001/XMLSchema" xmlns:xs="http://www.w3.org/2001/XMLSchema" xmlns:p="http://schemas.microsoft.com/office/2006/metadata/properties" xmlns:ns2="2ae83d48-33a3-4280-97ce-229d1ac77f1a" xmlns:ns3="eb24c74f-911d-4e7c-acce-44bdac4c5d7f" targetNamespace="http://schemas.microsoft.com/office/2006/metadata/properties" ma:root="true" ma:fieldsID="95803c6169eb04ba2e54930e411d5ba7" ns2:_="" ns3:_="">
    <xsd:import namespace="2ae83d48-33a3-4280-97ce-229d1ac77f1a"/>
    <xsd:import namespace="eb24c74f-911d-4e7c-acce-44bdac4c5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3d48-33a3-4280-97ce-229d1ac77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af734b-5873-4c36-b124-d50d2f36b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4c74f-911d-4e7c-acce-44bdac4c5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45abf-086a-4a6e-86ac-316da67caf0d}" ma:internalName="TaxCatchAll" ma:showField="CatchAllData" ma:web="eb24c74f-911d-4e7c-acce-44bdac4c5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4c74f-911d-4e7c-acce-44bdac4c5d7f" xsi:nil="true"/>
    <lcf76f155ced4ddcb4097134ff3c332f xmlns="2ae83d48-33a3-4280-97ce-229d1ac77f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354FD-C7CD-4604-8FE7-C567439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83d48-33a3-4280-97ce-229d1ac77f1a"/>
    <ds:schemaRef ds:uri="eb24c74f-911d-4e7c-acce-44bdac4c5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C3EE2-740E-4553-BCB6-29B48A5DF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E130D-306B-4B51-8821-151DD2412171}">
  <ds:schemaRefs>
    <ds:schemaRef ds:uri="http://schemas.microsoft.com/office/2006/metadata/properties"/>
    <ds:schemaRef ds:uri="http://schemas.microsoft.com/office/infopath/2007/PartnerControls"/>
    <ds:schemaRef ds:uri="eb24c74f-911d-4e7c-acce-44bdac4c5d7f"/>
    <ds:schemaRef ds:uri="2ae83d48-33a3-4280-97ce-229d1ac77f1a"/>
  </ds:schemaRefs>
</ds:datastoreItem>
</file>

<file path=customXml/itemProps4.xml><?xml version="1.0" encoding="utf-8"?>
<ds:datastoreItem xmlns:ds="http://schemas.openxmlformats.org/officeDocument/2006/customXml" ds:itemID="{55D7DCE1-6FCF-4650-9F60-C891727CFD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bf2d61-1571-4753-8ea5-14accb426be7}" enabled="0" method="" siteId="{a7bf2d61-1571-4753-8ea5-14accb426b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Gloucester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 Department</dc:creator>
  <cp:lastModifiedBy>Charlene Dekalb</cp:lastModifiedBy>
  <cp:revision>2</cp:revision>
  <cp:lastPrinted>2023-10-26T03:32:00Z</cp:lastPrinted>
  <dcterms:created xsi:type="dcterms:W3CDTF">2025-07-10T21:02:00Z</dcterms:created>
  <dcterms:modified xsi:type="dcterms:W3CDTF">2025-07-10T21:02:00Z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2023-03-02T00:00:00Z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D:20190827184333</vt:lpwstr>
  </property>
  <property fmtid="{D5CDD505-2E9C-101B-9397-08002B2CF9AE}" pid="7" name="ContentTypeId">
    <vt:lpwstr>0x010100D51732D382CD174CA7528195107A7CF5</vt:lpwstr>
  </property>
  <property fmtid="{D5CDD505-2E9C-101B-9397-08002B2CF9AE}" pid="8" name="MediaServiceImageTags">
    <vt:lpwstr/>
  </property>
</Properties>
</file>